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4B688A" w14:textId="408DCCA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1231DF">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FC7D4A">
        <w:rPr>
          <w:b/>
          <w:i/>
          <w:noProof/>
          <w:sz w:val="28"/>
          <w:lang w:eastAsia="zh-CN"/>
        </w:rPr>
        <w:t>10907</w:t>
      </w:r>
    </w:p>
    <w:p w14:paraId="7CB45193" w14:textId="1D3256B6" w:rsidR="001E41F3" w:rsidRDefault="008A587F" w:rsidP="005E2C44">
      <w:pPr>
        <w:pStyle w:val="CRCoverPage"/>
        <w:outlineLvl w:val="0"/>
        <w:rPr>
          <w:b/>
          <w:noProof/>
          <w:color w:val="3333FF"/>
          <w:lang w:eastAsia="zh-CN"/>
        </w:rPr>
      </w:pPr>
      <w:r>
        <w:rPr>
          <w:rFonts w:hint="eastAsia"/>
          <w:b/>
          <w:bCs/>
          <w:sz w:val="24"/>
          <w:szCs w:val="24"/>
          <w:lang w:eastAsia="zh-CN"/>
        </w:rPr>
        <w:t xml:space="preserve">14 </w:t>
      </w:r>
      <w:r>
        <w:rPr>
          <w:b/>
          <w:bCs/>
          <w:sz w:val="24"/>
          <w:szCs w:val="24"/>
          <w:lang w:eastAsia="zh-CN"/>
        </w:rPr>
        <w:t>–</w:t>
      </w:r>
      <w:r>
        <w:rPr>
          <w:rFonts w:hint="eastAsia"/>
          <w:b/>
          <w:bCs/>
          <w:sz w:val="24"/>
          <w:szCs w:val="24"/>
          <w:lang w:eastAsia="zh-CN"/>
        </w:rPr>
        <w:t xml:space="preserve"> 18 </w:t>
      </w:r>
      <w:proofErr w:type="gramStart"/>
      <w:r>
        <w:rPr>
          <w:rFonts w:hint="eastAsia"/>
          <w:b/>
          <w:bCs/>
          <w:sz w:val="24"/>
          <w:szCs w:val="24"/>
          <w:lang w:eastAsia="zh-CN"/>
        </w:rPr>
        <w:t>October</w:t>
      </w:r>
      <w:r w:rsidR="00700818" w:rsidRPr="000147EF">
        <w:rPr>
          <w:b/>
          <w:noProof/>
          <w:sz w:val="24"/>
        </w:rPr>
        <w:t>,</w:t>
      </w:r>
      <w:proofErr w:type="gramEnd"/>
      <w:r w:rsidR="00700818" w:rsidRPr="000147EF">
        <w:rPr>
          <w:b/>
          <w:noProof/>
          <w:sz w:val="24"/>
        </w:rPr>
        <w:t xml:space="preserve"> 202</w:t>
      </w:r>
      <w:r w:rsidR="004439E9">
        <w:rPr>
          <w:rFonts w:hint="eastAsia"/>
          <w:b/>
          <w:noProof/>
          <w:sz w:val="24"/>
          <w:lang w:eastAsia="zh-CN"/>
        </w:rPr>
        <w:t>4</w:t>
      </w:r>
      <w:r>
        <w:rPr>
          <w:rFonts w:hint="eastAsia"/>
          <w:b/>
          <w:noProof/>
          <w:sz w:val="24"/>
          <w:lang w:eastAsia="zh-CN"/>
        </w:rPr>
        <w:t xml:space="preserve">, Hyderabad, IN            </w:t>
      </w:r>
      <w:r w:rsidRPr="000147EF">
        <w:rPr>
          <w:b/>
          <w:noProof/>
          <w:sz w:val="24"/>
        </w:rPr>
        <w:tab/>
      </w:r>
      <w:r w:rsidRPr="000147EF">
        <w:rPr>
          <w:b/>
          <w:noProof/>
          <w:sz w:val="24"/>
        </w:rPr>
        <w:tab/>
      </w:r>
      <w:r w:rsidRPr="000147EF">
        <w:rPr>
          <w:b/>
          <w:noProof/>
          <w:sz w:val="24"/>
        </w:rPr>
        <w:tab/>
      </w:r>
      <w:r>
        <w:rPr>
          <w:rFonts w:hint="eastAsia"/>
          <w:b/>
          <w:noProof/>
          <w:sz w:val="24"/>
          <w:lang w:eastAsia="zh-CN"/>
        </w:rPr>
        <w:t xml:space="preserve">   </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w:t>
      </w:r>
      <w:r w:rsidR="00FC7D4A">
        <w:rPr>
          <w:b/>
          <w:noProof/>
          <w:color w:val="3333FF"/>
        </w:rPr>
        <w:t xml:space="preserve"> of </w:t>
      </w:r>
      <w:r w:rsidR="00FC7D4A" w:rsidRPr="00FC7D4A">
        <w:rPr>
          <w:b/>
          <w:noProof/>
          <w:color w:val="3333FF"/>
        </w:rPr>
        <w:t>S2-2409697</w:t>
      </w:r>
      <w:r w:rsidR="00700818" w:rsidRPr="000147EF">
        <w:rPr>
          <w:b/>
          <w:noProof/>
          <w:color w:val="3333FF"/>
        </w:rPr>
        <w:t xml:space="preserve">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1231DF">
        <w:rPr>
          <w:rFonts w:hint="eastAsia"/>
          <w:b/>
          <w:noProof/>
          <w:color w:val="3333FF"/>
          <w:lang w:eastAsia="zh-CN"/>
        </w:rPr>
        <w:t>86</w:t>
      </w:r>
      <w:r w:rsidR="00361AA2">
        <w:rPr>
          <w:rFonts w:hint="eastAsia"/>
          <w:b/>
          <w:noProof/>
          <w:color w:val="3333FF"/>
          <w:lang w:eastAsia="zh-CN"/>
        </w:rPr>
        <w:t>21</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C2E51C9" w:rsidR="001E41F3" w:rsidRPr="00FC7D4A" w:rsidRDefault="00D326DE" w:rsidP="00361AA2">
            <w:pPr>
              <w:pStyle w:val="CRCoverPage"/>
              <w:spacing w:after="0"/>
              <w:jc w:val="center"/>
              <w:rPr>
                <w:b/>
                <w:bCs/>
                <w:noProof/>
                <w:lang w:eastAsia="zh-CN"/>
              </w:rPr>
            </w:pPr>
            <w:r w:rsidRPr="00FC7D4A">
              <w:rPr>
                <w:rFonts w:hint="eastAsia"/>
                <w:b/>
                <w:bCs/>
                <w:noProof/>
                <w:sz w:val="28"/>
                <w:szCs w:val="28"/>
                <w:lang w:eastAsia="zh-CN"/>
              </w:rPr>
              <w:t>056</w:t>
            </w:r>
            <w:r w:rsidR="00361AA2" w:rsidRPr="00FC7D4A">
              <w:rPr>
                <w:rFonts w:hint="eastAsia"/>
                <w:b/>
                <w:bCs/>
                <w:noProof/>
                <w:sz w:val="28"/>
                <w:szCs w:val="28"/>
                <w:lang w:eastAsia="zh-CN"/>
              </w:rPr>
              <w:t>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CCE812F" w:rsidR="001E41F3" w:rsidRPr="000147EF" w:rsidRDefault="00FC7D4A" w:rsidP="00E13F3D">
            <w:pPr>
              <w:pStyle w:val="CRCoverPage"/>
              <w:spacing w:after="0"/>
              <w:jc w:val="center"/>
              <w:rPr>
                <w:b/>
                <w:noProof/>
                <w:lang w:eastAsia="zh-CN"/>
              </w:rPr>
            </w:pPr>
            <w:r w:rsidRPr="00FC7D4A">
              <w:rPr>
                <w:b/>
                <w:noProof/>
                <w:sz w:val="28"/>
                <w:szCs w:val="28"/>
                <w:lang w:eastAsia="zh-CN"/>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A0CF5FB" w:rsidR="001E41F3" w:rsidRPr="000147EF" w:rsidRDefault="00E157AD" w:rsidP="00024AF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C42744">
              <w:rPr>
                <w:rFonts w:hint="eastAsia"/>
                <w:b/>
                <w:noProof/>
                <w:sz w:val="28"/>
                <w:lang w:eastAsia="zh-CN"/>
              </w:rPr>
              <w:t>8</w:t>
            </w:r>
            <w:r w:rsidR="00825972" w:rsidRPr="000147EF">
              <w:rPr>
                <w:b/>
                <w:noProof/>
                <w:sz w:val="28"/>
              </w:rPr>
              <w:t>.</w:t>
            </w:r>
            <w:r w:rsidR="00C42744">
              <w:rPr>
                <w:rFonts w:hint="eastAsia"/>
                <w:b/>
                <w:noProof/>
                <w:sz w:val="28"/>
                <w:lang w:eastAsia="zh-CN"/>
              </w:rPr>
              <w:t>7</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5FD91FD" w:rsidR="001E41F3" w:rsidRPr="000147EF" w:rsidRDefault="000C1959" w:rsidP="00024AFC">
            <w:pPr>
              <w:pStyle w:val="CRCoverPage"/>
              <w:spacing w:after="0"/>
              <w:rPr>
                <w:noProof/>
                <w:lang w:eastAsia="zh-CN"/>
              </w:rPr>
            </w:pPr>
            <w:r>
              <w:rPr>
                <w:rFonts w:hint="eastAsia"/>
                <w:noProof/>
                <w:lang w:eastAsia="zh-CN"/>
              </w:rPr>
              <w:t>T</w:t>
            </w:r>
            <w:r>
              <w:rPr>
                <w:rFonts w:cs="Arial" w:hint="eastAsia"/>
                <w:lang w:eastAsia="zh-CN"/>
              </w:rPr>
              <w:t>he deferred 5GC-MT-LR procedure correction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C135AA9" w:rsidR="001E41F3" w:rsidRPr="000147EF" w:rsidRDefault="00B07D30" w:rsidP="00CC1B43">
            <w:pPr>
              <w:rPr>
                <w:noProof/>
                <w:lang w:val="en-US" w:eastAsia="zh-CN"/>
              </w:rPr>
            </w:pPr>
            <w:r>
              <w:rPr>
                <w:rFonts w:ascii="Arial" w:hAnsi="Arial" w:hint="eastAsia"/>
                <w:noProof/>
                <w:lang w:eastAsia="zh-CN"/>
              </w:rPr>
              <w:t>CATT</w:t>
            </w:r>
            <w:r w:rsidR="00374333">
              <w:rPr>
                <w:rFonts w:ascii="Arial" w:hAnsi="Arial" w:hint="eastAsia"/>
                <w:noProof/>
                <w:lang w:eastAsia="zh-CN"/>
              </w:rPr>
              <w:t>,</w:t>
            </w:r>
            <w:r w:rsidR="00374333" w:rsidRPr="008F0150">
              <w:rPr>
                <w:rFonts w:ascii="Arial" w:hAnsi="Arial"/>
                <w:noProof/>
                <w:lang w:val="pt-BR" w:eastAsia="zh-CN"/>
              </w:rPr>
              <w:t xml:space="preserve"> Qualcomm 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95457E8" w:rsidR="001E41F3" w:rsidRPr="000147EF" w:rsidRDefault="00024AFC" w:rsidP="00E85E74">
            <w:pPr>
              <w:pStyle w:val="CRCoverPage"/>
              <w:spacing w:after="0"/>
              <w:rPr>
                <w:noProof/>
                <w:lang w:eastAsia="zh-CN"/>
              </w:rPr>
            </w:pPr>
            <w:r>
              <w:rPr>
                <w:rFonts w:hint="eastAsia"/>
                <w:noProof/>
                <w:lang w:eastAsia="zh-CN"/>
              </w:rPr>
              <w:t>5G_eLCS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D0FEB14" w:rsidR="001E41F3" w:rsidRDefault="003A3502" w:rsidP="001419EC">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4A3A44">
              <w:rPr>
                <w:noProof/>
                <w:lang w:eastAsia="zh-CN"/>
              </w:rPr>
              <w:t>10</w:t>
            </w:r>
            <w:r w:rsidR="008F5A00">
              <w:rPr>
                <w:rFonts w:hint="eastAsia"/>
                <w:noProof/>
                <w:lang w:eastAsia="zh-CN"/>
              </w:rPr>
              <w:t>-</w:t>
            </w:r>
            <w:r w:rsidR="004A3A44">
              <w:rPr>
                <w:noProof/>
                <w:lang w:eastAsia="zh-CN"/>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A13FEF2" w:rsidR="001E41F3" w:rsidRPr="008D7B6B" w:rsidRDefault="001419EC"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EDEBD5" w:rsidR="001E41F3" w:rsidRDefault="00AD5F29" w:rsidP="00691591">
            <w:pPr>
              <w:pStyle w:val="CRCoverPage"/>
              <w:spacing w:after="0"/>
              <w:ind w:left="100"/>
              <w:rPr>
                <w:noProof/>
                <w:lang w:eastAsia="zh-CN"/>
              </w:rPr>
            </w:pPr>
            <w:r w:rsidRPr="000B354E">
              <w:t>Rel-1</w:t>
            </w:r>
            <w:r w:rsidR="00691591">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81E97" w14:textId="58134543" w:rsidR="00AC4FD4" w:rsidRDefault="00BE7A87" w:rsidP="00612CAB">
            <w:pPr>
              <w:pStyle w:val="BodyText"/>
              <w:spacing w:before="60" w:after="0"/>
              <w:rPr>
                <w:rFonts w:ascii="Arial" w:hAnsi="Arial" w:cs="Arial"/>
                <w:lang w:val="en-US" w:eastAsia="zh-CN"/>
              </w:rPr>
            </w:pPr>
            <w:r>
              <w:rPr>
                <w:rFonts w:ascii="Arial" w:hAnsi="Arial" w:cs="Arial"/>
                <w:lang w:eastAsia="zh-CN"/>
              </w:rPr>
              <w:t>B</w:t>
            </w:r>
            <w:r>
              <w:rPr>
                <w:rFonts w:ascii="Arial" w:hAnsi="Arial" w:cs="Arial" w:hint="eastAsia"/>
                <w:lang w:eastAsia="zh-CN"/>
              </w:rPr>
              <w:t>ased on the step 27 in clause</w:t>
            </w:r>
            <w:r>
              <w:rPr>
                <w:rFonts w:ascii="Arial" w:hAnsi="Arial" w:cs="Arial"/>
                <w:lang w:val="en-US" w:eastAsia="zh-CN"/>
              </w:rPr>
              <w:t> </w:t>
            </w:r>
            <w:r>
              <w:rPr>
                <w:rFonts w:ascii="Arial" w:hAnsi="Arial" w:cs="Arial" w:hint="eastAsia"/>
                <w:lang w:val="en-US" w:eastAsia="zh-CN"/>
              </w:rPr>
              <w:t>6.3.1 in TS</w:t>
            </w:r>
            <w:r>
              <w:rPr>
                <w:rFonts w:ascii="Arial" w:hAnsi="Arial" w:cs="Arial"/>
                <w:lang w:val="en-US" w:eastAsia="zh-CN"/>
              </w:rPr>
              <w:t> </w:t>
            </w:r>
            <w:r>
              <w:rPr>
                <w:rFonts w:ascii="Arial" w:hAnsi="Arial" w:cs="Arial" w:hint="eastAsia"/>
                <w:lang w:val="en-US" w:eastAsia="zh-CN"/>
              </w:rPr>
              <w:t>23.273,</w:t>
            </w:r>
          </w:p>
          <w:p w14:paraId="39073CCD" w14:textId="77777777" w:rsidR="00BE7A87" w:rsidRPr="00BE7A87" w:rsidRDefault="00BE7A87" w:rsidP="00BE7A87">
            <w:pPr>
              <w:pStyle w:val="B1"/>
              <w:rPr>
                <w:i/>
                <w:lang w:val="x-none" w:eastAsia="zh-CN"/>
              </w:rPr>
            </w:pPr>
            <w:r w:rsidRPr="00BE7A87">
              <w:rPr>
                <w:i/>
                <w:lang w:val="x-none" w:eastAsia="zh-CN"/>
              </w:rPr>
              <w:t>27.</w:t>
            </w:r>
            <w:r w:rsidRPr="00BE7A87">
              <w:rPr>
                <w:i/>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65B44489" w14:textId="77777777" w:rsidR="00BE7A87" w:rsidRPr="00BE7A87" w:rsidRDefault="00BE7A87" w:rsidP="00BE7A87">
            <w:pPr>
              <w:pStyle w:val="NO"/>
              <w:rPr>
                <w:i/>
                <w:lang w:eastAsia="zh-CN"/>
              </w:rPr>
            </w:pPr>
            <w:r w:rsidRPr="00BE7A87">
              <w:rPr>
                <w:i/>
                <w:lang w:eastAsia="zh-CN"/>
              </w:rPr>
              <w:t>NOTE 9:</w:t>
            </w:r>
            <w:r w:rsidRPr="00BE7A87">
              <w:rPr>
                <w:i/>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7654F7E0" w14:textId="56BC20D9" w:rsidR="00BE7A87" w:rsidRDefault="00BE7A87" w:rsidP="00612CAB">
            <w:pPr>
              <w:pStyle w:val="BodyText"/>
              <w:spacing w:before="60" w:after="0"/>
              <w:rPr>
                <w:rFonts w:ascii="Arial" w:hAnsi="Arial" w:cs="Arial"/>
                <w:lang w:eastAsia="zh-CN"/>
              </w:rPr>
            </w:pPr>
            <w:r>
              <w:rPr>
                <w:rFonts w:ascii="Arial" w:hAnsi="Arial" w:cs="Arial"/>
                <w:lang w:eastAsia="zh-CN"/>
              </w:rPr>
              <w:t>T</w:t>
            </w:r>
            <w:r>
              <w:rPr>
                <w:rFonts w:ascii="Arial" w:hAnsi="Arial" w:cs="Arial" w:hint="eastAsia"/>
                <w:lang w:eastAsia="zh-CN"/>
              </w:rPr>
              <w:t>o trigger UE positioning procedure</w:t>
            </w:r>
            <w:r w:rsidR="00183148">
              <w:rPr>
                <w:rFonts w:ascii="Arial" w:hAnsi="Arial" w:cs="Arial" w:hint="eastAsia"/>
                <w:lang w:eastAsia="zh-CN"/>
              </w:rPr>
              <w:t>,</w:t>
            </w:r>
            <w:r>
              <w:rPr>
                <w:rFonts w:ascii="Arial" w:hAnsi="Arial" w:cs="Arial" w:hint="eastAsia"/>
                <w:lang w:eastAsia="zh-CN"/>
              </w:rPr>
              <w:t xml:space="preserve"> the LMF allocates a LCS Correlation ID and invokes the Namf_Communication_N1N2MessageTransfer service operation including the LCS Correlation ID and the positioning message to request AMF to route the positioning message to the target UE or gNB serving the target UE.</w:t>
            </w:r>
          </w:p>
          <w:p w14:paraId="48BAF962" w14:textId="6AED8E99" w:rsidR="00183148" w:rsidRDefault="00377214" w:rsidP="00612CAB">
            <w:pPr>
              <w:pStyle w:val="BodyText"/>
              <w:spacing w:before="60" w:after="0"/>
              <w:rPr>
                <w:rFonts w:ascii="Arial" w:hAnsi="Arial" w:cs="Arial"/>
                <w:lang w:eastAsia="zh-CN"/>
              </w:rPr>
            </w:pPr>
            <w:r>
              <w:rPr>
                <w:rFonts w:ascii="Arial" w:hAnsi="Arial" w:cs="Arial"/>
                <w:lang w:eastAsia="zh-CN"/>
              </w:rPr>
              <w:lastRenderedPageBreak/>
              <w:t>T</w:t>
            </w:r>
            <w:r>
              <w:rPr>
                <w:rFonts w:ascii="Arial" w:hAnsi="Arial" w:cs="Arial" w:hint="eastAsia"/>
                <w:lang w:eastAsia="zh-CN"/>
              </w:rPr>
              <w:t xml:space="preserve">he issue occurs here that the AMF cannot route the positioning message </w:t>
            </w:r>
            <w:r w:rsidR="00183148">
              <w:rPr>
                <w:rFonts w:ascii="Arial" w:hAnsi="Arial" w:cs="Arial" w:hint="eastAsia"/>
                <w:lang w:eastAsia="zh-CN"/>
              </w:rPr>
              <w:t xml:space="preserve">just </w:t>
            </w:r>
            <w:r>
              <w:rPr>
                <w:rFonts w:ascii="Arial" w:hAnsi="Arial" w:cs="Arial" w:hint="eastAsia"/>
                <w:lang w:eastAsia="zh-CN"/>
              </w:rPr>
              <w:t>based on the LCS Correlation ID</w:t>
            </w:r>
            <w:r w:rsidR="00183148">
              <w:rPr>
                <w:rFonts w:ascii="Arial" w:hAnsi="Arial" w:cs="Arial" w:hint="eastAsia"/>
                <w:lang w:eastAsia="zh-CN"/>
              </w:rPr>
              <w:t xml:space="preserve"> because the AMF does not know the UE ID associated with the LCS Correleation ID</w:t>
            </w:r>
            <w:r>
              <w:rPr>
                <w:rFonts w:ascii="Arial" w:hAnsi="Arial" w:cs="Arial" w:hint="eastAsia"/>
                <w:lang w:eastAsia="zh-CN"/>
              </w:rPr>
              <w:t>.</w:t>
            </w:r>
          </w:p>
          <w:p w14:paraId="23F55756" w14:textId="36847673" w:rsidR="00377214" w:rsidRDefault="00183148" w:rsidP="00612CAB">
            <w:pPr>
              <w:pStyle w:val="BodyText"/>
              <w:spacing w:before="60" w:after="0"/>
              <w:rPr>
                <w:rFonts w:ascii="Arial" w:hAnsi="Arial" w:cs="Arial"/>
                <w:lang w:eastAsia="zh-CN"/>
              </w:rPr>
            </w:pPr>
            <w:r>
              <w:rPr>
                <w:rFonts w:ascii="Arial" w:hAnsi="Arial" w:cs="Arial"/>
                <w:lang w:eastAsia="zh-CN"/>
              </w:rPr>
              <w:t>I</w:t>
            </w:r>
            <w:r>
              <w:rPr>
                <w:rFonts w:ascii="Arial" w:hAnsi="Arial" w:cs="Arial" w:hint="eastAsia"/>
                <w:lang w:eastAsia="zh-CN"/>
              </w:rPr>
              <w:t>n the following cases, it is impossible for th</w:t>
            </w:r>
            <w:r w:rsidR="00377214">
              <w:rPr>
                <w:rFonts w:ascii="Arial" w:hAnsi="Arial" w:cs="Arial" w:hint="eastAsia"/>
                <w:lang w:eastAsia="zh-CN"/>
              </w:rPr>
              <w:t>e LMF</w:t>
            </w:r>
            <w:r>
              <w:rPr>
                <w:rFonts w:ascii="Arial" w:hAnsi="Arial" w:cs="Arial" w:hint="eastAsia"/>
                <w:lang w:eastAsia="zh-CN"/>
              </w:rPr>
              <w:t xml:space="preserve"> to</w:t>
            </w:r>
            <w:r w:rsidR="00377214">
              <w:rPr>
                <w:rFonts w:ascii="Arial" w:hAnsi="Arial" w:cs="Arial" w:hint="eastAsia"/>
                <w:lang w:eastAsia="zh-CN"/>
              </w:rPr>
              <w:t xml:space="preserve"> provide UE ID</w:t>
            </w:r>
            <w:r>
              <w:rPr>
                <w:rFonts w:ascii="Arial" w:hAnsi="Arial" w:cs="Arial" w:hint="eastAsia"/>
                <w:lang w:eastAsia="zh-CN"/>
              </w:rPr>
              <w:t xml:space="preserve"> to AMF</w:t>
            </w:r>
            <w:r w:rsidR="00377214">
              <w:rPr>
                <w:rFonts w:ascii="Arial" w:hAnsi="Arial" w:cs="Arial" w:hint="eastAsia"/>
                <w:lang w:eastAsia="zh-CN"/>
              </w:rPr>
              <w:t>:</w:t>
            </w:r>
          </w:p>
          <w:p w14:paraId="40EA3D16" w14:textId="027D4A96" w:rsidR="00377214"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default LMF which does not maintain context for the deferred 5GC-MT-LR procedure. </w:t>
            </w:r>
            <w:r>
              <w:rPr>
                <w:rFonts w:ascii="Arial" w:hAnsi="Arial" w:cs="Arial"/>
                <w:lang w:eastAsia="zh-CN"/>
              </w:rPr>
              <w:t>I</w:t>
            </w:r>
            <w:r>
              <w:rPr>
                <w:rFonts w:ascii="Arial" w:hAnsi="Arial" w:cs="Arial" w:hint="eastAsia"/>
                <w:lang w:eastAsia="zh-CN"/>
              </w:rPr>
              <w:t xml:space="preserve">n this case, the LMF </w:t>
            </w:r>
            <w:r w:rsidR="00183148">
              <w:rPr>
                <w:rFonts w:ascii="Arial" w:hAnsi="Arial" w:cs="Arial" w:hint="eastAsia"/>
                <w:lang w:eastAsia="zh-CN"/>
              </w:rPr>
              <w:t>does not know UE ID</w:t>
            </w:r>
            <w:r>
              <w:rPr>
                <w:rFonts w:ascii="Arial" w:hAnsi="Arial" w:cs="Arial" w:hint="eastAsia"/>
                <w:lang w:eastAsia="zh-CN"/>
              </w:rPr>
              <w:t>.</w:t>
            </w:r>
          </w:p>
          <w:p w14:paraId="224B6E44" w14:textId="499F3DF8" w:rsidR="00377214" w:rsidRPr="00BE7A87" w:rsidRDefault="00377214" w:rsidP="00377214">
            <w:pPr>
              <w:pStyle w:val="BodyText"/>
              <w:numPr>
                <w:ilvl w:val="0"/>
                <w:numId w:val="16"/>
              </w:numPr>
              <w:spacing w:before="60" w:after="0"/>
              <w:rPr>
                <w:rFonts w:ascii="Arial" w:hAnsi="Arial" w:cs="Arial"/>
                <w:lang w:eastAsia="zh-CN"/>
              </w:rPr>
            </w:pPr>
            <w:r>
              <w:rPr>
                <w:rFonts w:ascii="Arial" w:hAnsi="Arial" w:cs="Arial" w:hint="eastAsia"/>
                <w:lang w:eastAsia="zh-CN"/>
              </w:rPr>
              <w:t xml:space="preserve">The LMF is the serving LMF which maintain context for the deferred 5GC-MT-LR procedure. </w:t>
            </w:r>
            <w:r w:rsidR="00183148">
              <w:rPr>
                <w:rFonts w:ascii="Arial" w:hAnsi="Arial" w:cs="Arial"/>
                <w:lang w:eastAsia="zh-CN"/>
              </w:rPr>
              <w:t>H</w:t>
            </w:r>
            <w:r w:rsidR="00183148">
              <w:rPr>
                <w:rFonts w:ascii="Arial" w:hAnsi="Arial" w:cs="Arial" w:hint="eastAsia"/>
                <w:lang w:eastAsia="zh-CN"/>
              </w:rPr>
              <w:t>owever, t</w:t>
            </w:r>
            <w:r>
              <w:rPr>
                <w:rFonts w:ascii="Arial" w:hAnsi="Arial" w:cs="Arial" w:hint="eastAsia"/>
                <w:lang w:eastAsia="zh-CN"/>
              </w:rPr>
              <w:t>he context does not include the UE ID</w:t>
            </w:r>
            <w:r w:rsidR="00183148">
              <w:rPr>
                <w:rFonts w:ascii="Arial" w:hAnsi="Arial" w:cs="Arial" w:hint="eastAsia"/>
                <w:lang w:eastAsia="zh-CN"/>
              </w:rPr>
              <w:t>, because AMF does not include the UE ID in the Nlmf_Location_DetermineLocation Request service operation.</w:t>
            </w:r>
          </w:p>
          <w:p w14:paraId="1B9A7C54" w14:textId="77777777" w:rsidR="00183148" w:rsidRDefault="00183148" w:rsidP="00612CAB">
            <w:pPr>
              <w:pStyle w:val="BodyText"/>
              <w:spacing w:before="60" w:after="0"/>
              <w:rPr>
                <w:rFonts w:ascii="Arial" w:hAnsi="Arial" w:cs="Arial"/>
                <w:lang w:val="en-US" w:eastAsia="zh-CN"/>
              </w:rPr>
            </w:pPr>
            <w:r>
              <w:rPr>
                <w:rFonts w:ascii="Arial" w:hAnsi="Arial" w:cs="Arial" w:hint="eastAsia"/>
                <w:lang w:val="en-US" w:eastAsia="zh-CN"/>
              </w:rPr>
              <w:t xml:space="preserve">So the procedure is not workable in the cases above. </w:t>
            </w:r>
          </w:p>
          <w:p w14:paraId="458B7361" w14:textId="4CF607B9" w:rsidR="005842BF" w:rsidRDefault="005842BF" w:rsidP="005842BF">
            <w:pPr>
              <w:pStyle w:val="BodyText"/>
              <w:spacing w:before="60" w:after="0"/>
              <w:rPr>
                <w:rFonts w:ascii="Arial" w:hAnsi="Arial" w:cs="Arial"/>
                <w:lang w:val="en-US" w:eastAsia="zh-CN"/>
              </w:rPr>
            </w:pPr>
            <w:r>
              <w:rPr>
                <w:rFonts w:ascii="Arial" w:hAnsi="Arial" w:cs="Arial"/>
                <w:lang w:val="en-US" w:eastAsia="zh-CN"/>
              </w:rPr>
              <w:t>T</w:t>
            </w:r>
            <w:r>
              <w:rPr>
                <w:rFonts w:ascii="Arial" w:hAnsi="Arial" w:cs="Arial" w:hint="eastAsia"/>
                <w:lang w:val="en-US" w:eastAsia="zh-CN"/>
              </w:rPr>
              <w:t>o support one mechanism applied to all the cases and to reuse existing mechanism as much as possible, it is proposed:</w:t>
            </w:r>
          </w:p>
          <w:p w14:paraId="16F7868B" w14:textId="42B717A3" w:rsidR="00377B2F" w:rsidRDefault="00377B2F" w:rsidP="00377B2F">
            <w:pPr>
              <w:pStyle w:val="BodyText"/>
              <w:numPr>
                <w:ilvl w:val="0"/>
                <w:numId w:val="16"/>
              </w:numPr>
              <w:spacing w:before="60" w:after="0"/>
              <w:rPr>
                <w:rFonts w:ascii="Arial" w:hAnsi="Arial" w:cs="Arial"/>
                <w:lang w:eastAsia="zh-CN"/>
              </w:rPr>
            </w:pPr>
            <w:r>
              <w:rPr>
                <w:rFonts w:ascii="Arial" w:hAnsi="Arial" w:cs="Arial"/>
                <w:lang w:eastAsia="zh-CN"/>
              </w:rPr>
              <w:t>I</w:t>
            </w:r>
            <w:r>
              <w:rPr>
                <w:rFonts w:ascii="Arial" w:hAnsi="Arial" w:cs="Arial" w:hint="eastAsia"/>
                <w:lang w:eastAsia="zh-CN"/>
              </w:rPr>
              <w:t>f the LMF is the default LMF, when AMF sends the Event Report to LMF, the AMF should also provide the UE ID (</w:t>
            </w:r>
            <w:r w:rsidR="00DA4F10">
              <w:rPr>
                <w:rFonts w:ascii="Arial" w:hAnsi="Arial" w:cs="Arial" w:hint="eastAsia"/>
                <w:lang w:eastAsia="zh-CN"/>
              </w:rPr>
              <w:t xml:space="preserve">i.e. </w:t>
            </w:r>
            <w:r>
              <w:rPr>
                <w:rFonts w:ascii="Arial" w:hAnsi="Arial" w:cs="Arial" w:hint="eastAsia"/>
                <w:lang w:eastAsia="zh-CN"/>
              </w:rPr>
              <w:t>SUPI) to the LMF. When the LMF delivers Namf_Communication_N1N2MessageTransfer to AMF to send event report ACK or DL positioning message to target UE, the LMF should provide the UE ID (</w:t>
            </w:r>
            <w:r w:rsidR="00DA4F10">
              <w:rPr>
                <w:rFonts w:ascii="Arial" w:hAnsi="Arial" w:cs="Arial" w:hint="eastAsia"/>
                <w:lang w:eastAsia="zh-CN"/>
              </w:rPr>
              <w:t xml:space="preserve">i.e. </w:t>
            </w:r>
            <w:r>
              <w:rPr>
                <w:rFonts w:ascii="Arial" w:hAnsi="Arial" w:cs="Arial" w:hint="eastAsia"/>
                <w:lang w:eastAsia="zh-CN"/>
              </w:rPr>
              <w:t>SUPI) to the AMF</w:t>
            </w:r>
            <w:r w:rsidRPr="005842BF">
              <w:rPr>
                <w:rFonts w:ascii="Arial" w:hAnsi="Arial" w:cs="Arial" w:hint="eastAsia"/>
                <w:lang w:eastAsia="zh-CN"/>
              </w:rPr>
              <w:t>.</w:t>
            </w:r>
          </w:p>
          <w:p w14:paraId="708AA7DE" w14:textId="23577B33" w:rsidR="00AC4FD4" w:rsidRPr="00DA4F10" w:rsidRDefault="00377B2F" w:rsidP="00377B2F">
            <w:pPr>
              <w:pStyle w:val="BodyText"/>
              <w:numPr>
                <w:ilvl w:val="0"/>
                <w:numId w:val="16"/>
              </w:numPr>
              <w:spacing w:before="60" w:after="0"/>
              <w:rPr>
                <w:rFonts w:ascii="Arial" w:hAnsi="Arial" w:cs="Arial"/>
                <w:lang w:eastAsia="zh-CN"/>
              </w:rPr>
            </w:pPr>
            <w:r>
              <w:rPr>
                <w:rFonts w:ascii="Arial" w:hAnsi="Arial" w:cs="Arial" w:hint="eastAsia"/>
                <w:lang w:eastAsia="zh-CN"/>
              </w:rPr>
              <w:t xml:space="preserve">If the LMF is the serving LMF, it is </w:t>
            </w:r>
            <w:r>
              <w:rPr>
                <w:rFonts w:ascii="Arial" w:hAnsi="Arial" w:cs="Arial"/>
                <w:lang w:eastAsia="zh-CN"/>
              </w:rPr>
              <w:t>clarified</w:t>
            </w:r>
            <w:r>
              <w:rPr>
                <w:rFonts w:ascii="Arial" w:hAnsi="Arial" w:cs="Arial" w:hint="eastAsia"/>
                <w:lang w:eastAsia="zh-CN"/>
              </w:rPr>
              <w:t xml:space="preserve"> that when the AMF </w:t>
            </w:r>
            <w:r w:rsidRPr="00377B2F">
              <w:rPr>
                <w:rFonts w:ascii="Arial" w:hAnsi="Arial" w:cs="Arial"/>
                <w:lang w:eastAsia="zh-CN"/>
              </w:rPr>
              <w:t>invokes the Nlmf_Location_DetermineLocation Request service operation towards the LMF</w:t>
            </w:r>
            <w:r>
              <w:rPr>
                <w:rFonts w:ascii="Arial" w:hAnsi="Arial" w:cs="Arial" w:hint="eastAsia"/>
                <w:lang w:eastAsia="zh-CN"/>
              </w:rPr>
              <w:t>, the AMF provides UE ID (</w:t>
            </w:r>
            <w:r w:rsidR="00DA4F10">
              <w:rPr>
                <w:rFonts w:ascii="Arial" w:hAnsi="Arial" w:cs="Arial" w:hint="eastAsia"/>
                <w:lang w:eastAsia="zh-CN"/>
              </w:rPr>
              <w:t xml:space="preserve">i.e. </w:t>
            </w:r>
            <w:r>
              <w:rPr>
                <w:rFonts w:ascii="Arial" w:hAnsi="Arial" w:cs="Arial" w:hint="eastAsia"/>
                <w:lang w:eastAsia="zh-CN"/>
              </w:rPr>
              <w:t>SUPI) in the service operation.</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F7D014" w:rsidR="00C07C36" w:rsidRPr="00024AFC" w:rsidRDefault="005842BF" w:rsidP="000C1959">
            <w:pPr>
              <w:spacing w:before="60" w:after="0"/>
              <w:rPr>
                <w:rFonts w:ascii="Arial" w:hAnsi="Arial" w:cs="Arial"/>
                <w:lang w:eastAsia="zh-CN"/>
              </w:rPr>
            </w:pPr>
            <w:r>
              <w:rPr>
                <w:rFonts w:ascii="Arial" w:hAnsi="Arial" w:cs="Arial" w:hint="eastAsia"/>
                <w:lang w:eastAsia="zh-CN"/>
              </w:rPr>
              <w:t>Correct the</w:t>
            </w:r>
            <w:r w:rsidR="000C1959">
              <w:rPr>
                <w:rFonts w:ascii="Arial" w:hAnsi="Arial" w:cs="Arial" w:hint="eastAsia"/>
                <w:lang w:eastAsia="zh-CN"/>
              </w:rPr>
              <w:t xml:space="preserve"> deferred 5GC-MT-LR procedure.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82DE2C" w:rsidR="00E5223B" w:rsidRDefault="000C1959" w:rsidP="00E82B72">
            <w:pPr>
              <w:pStyle w:val="CRCoverPage"/>
              <w:spacing w:after="0"/>
              <w:rPr>
                <w:noProof/>
                <w:lang w:eastAsia="zh-CN"/>
              </w:rPr>
            </w:pPr>
            <w:r>
              <w:rPr>
                <w:noProof/>
                <w:lang w:eastAsia="zh-CN"/>
              </w:rPr>
              <w:t>T</w:t>
            </w:r>
            <w:r>
              <w:rPr>
                <w:rFonts w:hint="eastAsia"/>
                <w:noProof/>
                <w:lang w:eastAsia="zh-CN"/>
              </w:rPr>
              <w:t>he deferred 5GC-MT-LR procedure is not workable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0B9A6D" w:rsidR="00D15BAC" w:rsidRDefault="000C1959" w:rsidP="00053717">
            <w:pPr>
              <w:pStyle w:val="CRCoverPage"/>
              <w:spacing w:after="0"/>
              <w:rPr>
                <w:lang w:eastAsia="zh-CN"/>
              </w:rPr>
            </w:pPr>
            <w:r>
              <w:rPr>
                <w:rFonts w:hint="eastAsia"/>
                <w:lang w:eastAsia="zh-CN"/>
              </w:rPr>
              <w:t>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5B39273" w14:textId="77777777" w:rsidR="004559EE" w:rsidRPr="001216A7" w:rsidRDefault="004559EE" w:rsidP="004559EE">
      <w:pPr>
        <w:pStyle w:val="Heading3"/>
      </w:pPr>
      <w:bookmarkStart w:id="9" w:name="_Toc58920641"/>
      <w:bookmarkStart w:id="10" w:name="_Toc177724419"/>
      <w:bookmarkEnd w:id="1"/>
      <w:bookmarkEnd w:id="2"/>
      <w:bookmarkEnd w:id="3"/>
      <w:bookmarkEnd w:id="4"/>
      <w:bookmarkEnd w:id="5"/>
      <w:bookmarkEnd w:id="6"/>
      <w:bookmarkEnd w:id="7"/>
      <w:bookmarkEnd w:id="8"/>
      <w:r w:rsidRPr="001216A7">
        <w:rPr>
          <w:rFonts w:hint="eastAsia"/>
        </w:rPr>
        <w:t>6.3</w:t>
      </w:r>
      <w:r w:rsidRPr="001216A7">
        <w:t>.1</w:t>
      </w:r>
      <w:r w:rsidRPr="001216A7">
        <w:tab/>
        <w:t xml:space="preserve">Initiation and Reporting of </w:t>
      </w:r>
      <w:r w:rsidRPr="001216A7">
        <w:rPr>
          <w:rFonts w:hint="eastAsia"/>
        </w:rPr>
        <w:t>Location Events</w:t>
      </w:r>
      <w:bookmarkEnd w:id="9"/>
      <w:bookmarkEnd w:id="10"/>
    </w:p>
    <w:p w14:paraId="4506059E" w14:textId="77777777" w:rsidR="004559EE" w:rsidRPr="001216A7" w:rsidRDefault="004559EE" w:rsidP="004559EE">
      <w:pPr>
        <w:rPr>
          <w:lang w:eastAsia="zh-CN"/>
        </w:rPr>
      </w:pPr>
      <w:r w:rsidRPr="001216A7">
        <w:rPr>
          <w:lang w:eastAsia="zh-CN"/>
        </w:rPr>
        <w:t>Figure 6.</w:t>
      </w:r>
      <w:r w:rsidRPr="001216A7">
        <w:rPr>
          <w:rFonts w:hint="eastAsia"/>
          <w:lang w:eastAsia="zh-CN"/>
        </w:rPr>
        <w:t>3</w:t>
      </w:r>
      <w:r w:rsidRPr="001216A7">
        <w:rPr>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13124EF3" w14:textId="77777777" w:rsidR="004559EE" w:rsidRDefault="004559EE" w:rsidP="004559EE">
      <w:pPr>
        <w:pStyle w:val="TH"/>
      </w:pPr>
      <w:r w:rsidRPr="00384061">
        <w:object w:dxaOrig="15277" w:dyaOrig="17797" w14:anchorId="130B5B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60.35pt" o:ole="">
            <v:imagedata r:id="rId13" o:title=""/>
          </v:shape>
          <o:OLEObject Type="Embed" ProgID="Visio.Drawing.15" ShapeID="_x0000_i1025" DrawAspect="Content" ObjectID="_1790625375" r:id="rId14"/>
        </w:object>
      </w:r>
    </w:p>
    <w:p w14:paraId="406B7DDE" w14:textId="77777777" w:rsidR="004559EE" w:rsidRPr="001216A7" w:rsidRDefault="004559EE" w:rsidP="004559EE">
      <w:pPr>
        <w:pStyle w:val="TF"/>
      </w:pPr>
      <w:bookmarkStart w:id="11" w:name="_CRFigure6_3_11"/>
      <w:r w:rsidRPr="001216A7">
        <w:t xml:space="preserve">Figure </w:t>
      </w:r>
      <w:bookmarkEnd w:id="11"/>
      <w:r w:rsidRPr="001216A7">
        <w:t>6.</w:t>
      </w:r>
      <w:r w:rsidRPr="001216A7">
        <w:rPr>
          <w:rFonts w:hint="eastAsia"/>
          <w:lang w:eastAsia="zh-CN"/>
        </w:rPr>
        <w:t>3</w:t>
      </w:r>
      <w:r w:rsidRPr="001216A7">
        <w:rPr>
          <w:lang w:eastAsia="zh-CN"/>
        </w:rPr>
        <w:t>.1</w:t>
      </w:r>
      <w:r w:rsidRPr="001216A7">
        <w:t>-1: Deferred 5GC-MT-LR for periodic, triggered and UE available location events</w:t>
      </w:r>
    </w:p>
    <w:p w14:paraId="76C89353" w14:textId="77777777" w:rsidR="004559EE" w:rsidRPr="001216A7" w:rsidRDefault="004559EE" w:rsidP="004559EE">
      <w:pPr>
        <w:pStyle w:val="B1"/>
        <w:rPr>
          <w:lang w:eastAsia="zh-CN"/>
        </w:rPr>
      </w:pPr>
      <w:r w:rsidRPr="001216A7">
        <w:rPr>
          <w:lang w:eastAsia="zh-CN"/>
        </w:rPr>
        <w:t>1.</w:t>
      </w:r>
      <w:r w:rsidRPr="001216A7">
        <w:rPr>
          <w:lang w:eastAsia="zh-CN"/>
        </w:rPr>
        <w:tab/>
        <w:t>The external location services client</w:t>
      </w:r>
      <w:r>
        <w:rPr>
          <w:lang w:eastAsia="zh-CN"/>
        </w:rPr>
        <w:t>, the NF</w:t>
      </w:r>
      <w:r w:rsidRPr="001216A7">
        <w:rPr>
          <w:lang w:eastAsia="zh-CN"/>
        </w:rPr>
        <w:t xml:space="preserve"> or the AF (via NEF) sends a request to the (H</w:t>
      </w:r>
      <w:r>
        <w:rPr>
          <w:lang w:eastAsia="zh-CN"/>
        </w:rPr>
        <w:t>)GMLC</w:t>
      </w:r>
      <w:r w:rsidRPr="001216A7">
        <w:rPr>
          <w:lang w:eastAsia="zh-CN"/>
        </w:rPr>
        <w:t xml:space="preserve"> for location reporting for periodic, triggered or UE available location events. The request is sent as described for step 1 in </w:t>
      </w:r>
      <w:r w:rsidRPr="001216A7">
        <w:rPr>
          <w:lang w:eastAsia="zh-CN"/>
        </w:rPr>
        <w:lastRenderedPageBreak/>
        <w:t>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QoS.</w:t>
      </w:r>
      <w:r>
        <w:rPr>
          <w:lang w:eastAsia="zh-CN"/>
        </w:rPr>
        <w:t xml:space="preserve"> For periodic location reporting, the LCS Service Request may include a scheduled location time for the first periodic location report.</w:t>
      </w:r>
      <w:r w:rsidRPr="001216A7">
        <w:rPr>
          <w:lang w:eastAsia="zh-CN"/>
        </w:rPr>
        <w:t xml:space="preserve"> For area event reporting, the LCS Service Request includes details of the target</w:t>
      </w:r>
      <w:r>
        <w:rPr>
          <w:lang w:eastAsia="zh-CN"/>
        </w:rPr>
        <w:t xml:space="preserve"> geographical</w:t>
      </w:r>
      <w:r w:rsidRPr="001216A7">
        <w:rPr>
          <w:lang w:eastAsia="zh-CN"/>
        </w:rPr>
        <w:t xml:space="preserve"> area,</w:t>
      </w:r>
      <w:r>
        <w:rPr>
          <w:lang w:eastAsia="zh-CN"/>
        </w:rPr>
        <w:t xml:space="preserve"> an indication to have an additional check whether UE is located within the requested target area,</w:t>
      </w:r>
      <w:r w:rsidRPr="001216A7">
        <w:rPr>
          <w:lang w:eastAsia="zh-CN"/>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 If the target area is expressed by a local coordinate system or a geopolitical name, the (H</w:t>
      </w:r>
      <w:r>
        <w:rPr>
          <w:lang w:eastAsia="zh-CN"/>
        </w:rPr>
        <w:t>)GMLC</w:t>
      </w:r>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QoS), and whether only one location report is required or more than one.</w:t>
      </w:r>
    </w:p>
    <w:p w14:paraId="07C8C3A7" w14:textId="77777777" w:rsidR="004559EE" w:rsidRPr="001216A7" w:rsidRDefault="004559EE" w:rsidP="004559EE">
      <w:pPr>
        <w:pStyle w:val="B2"/>
        <w:rPr>
          <w:lang w:eastAsia="zh-CN"/>
        </w:rPr>
      </w:pPr>
      <w:r w:rsidRPr="001216A7">
        <w:rPr>
          <w:lang w:eastAsia="zh-CN"/>
        </w:rPr>
        <w:t>1b-1</w:t>
      </w:r>
      <w:r w:rsidRPr="001216A7">
        <w:rPr>
          <w:lang w:eastAsia="zh-CN"/>
        </w:rPr>
        <w:tab/>
        <w:t>AF</w:t>
      </w:r>
      <w:r>
        <w:rPr>
          <w:lang w:eastAsia="zh-CN"/>
        </w:rPr>
        <w:t xml:space="preserve"> invokes the Nnef_EventExposure_Subscribe service operation</w:t>
      </w:r>
      <w:r w:rsidRPr="001216A7">
        <w:rPr>
          <w:lang w:eastAsia="zh-CN"/>
        </w:rPr>
        <w:t xml:space="preserve"> to the NEF.</w:t>
      </w:r>
    </w:p>
    <w:p w14:paraId="3C0691BE" w14:textId="77777777" w:rsidR="004559EE" w:rsidRPr="001216A7" w:rsidRDefault="004559EE" w:rsidP="004559EE">
      <w:pPr>
        <w:pStyle w:val="B2"/>
        <w:rPr>
          <w:lang w:eastAsia="zh-CN"/>
        </w:rPr>
      </w:pPr>
      <w:r w:rsidRPr="001216A7">
        <w:rPr>
          <w:lang w:eastAsia="zh-CN"/>
        </w:rPr>
        <w:t>1b-2</w:t>
      </w:r>
      <w:r w:rsidRPr="001216A7">
        <w:rPr>
          <w:lang w:eastAsia="zh-CN"/>
        </w:rPr>
        <w:tab/>
        <w:t>The NEF forwards the request to the (H</w:t>
      </w:r>
      <w:r>
        <w:rPr>
          <w:lang w:eastAsia="zh-CN"/>
        </w:rPr>
        <w:t>)GMLC. The NEF assigns a LDR refence number locally and sends it to (H-)GMLC</w:t>
      </w:r>
      <w:r w:rsidRPr="001216A7">
        <w:rPr>
          <w:lang w:eastAsia="zh-CN"/>
        </w:rPr>
        <w:t>,</w:t>
      </w:r>
    </w:p>
    <w:p w14:paraId="63120914" w14:textId="77777777" w:rsidR="004559EE" w:rsidRDefault="004559EE" w:rsidP="004559EE">
      <w:pPr>
        <w:pStyle w:val="B2"/>
        <w:rPr>
          <w:lang w:eastAsia="zh-CN"/>
        </w:rPr>
      </w:pPr>
      <w:r>
        <w:rPr>
          <w:lang w:eastAsia="zh-CN"/>
        </w:rPr>
        <w:t>1c.</w:t>
      </w:r>
      <w:r>
        <w:rPr>
          <w:lang w:eastAsia="zh-CN"/>
        </w:rPr>
        <w:tab/>
        <w:t>The NF (e.g. NWDAF) invokes the Ngmlc_Location_ProvideLocation service operation to the (H)GMLC.</w:t>
      </w:r>
    </w:p>
    <w:p w14:paraId="45F3230D" w14:textId="77777777" w:rsidR="004559EE" w:rsidRPr="001216A7" w:rsidRDefault="004559EE" w:rsidP="004559EE">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r>
      <w:r>
        <w:rPr>
          <w:lang w:eastAsia="zh-CN"/>
        </w:rPr>
        <w:t>If the LCS Client/AF requests an additional check about whether the UE is located within the provisioned target area, the LCS Client/AF shall also request that location estimates shall be included in event reports.</w:t>
      </w:r>
    </w:p>
    <w:p w14:paraId="1B947AF3" w14:textId="77777777" w:rsidR="004559EE" w:rsidRPr="001216A7" w:rsidRDefault="004559EE" w:rsidP="004559EE">
      <w:pPr>
        <w:pStyle w:val="B1"/>
        <w:rPr>
          <w:lang w:eastAsia="zh-CN"/>
        </w:rPr>
      </w:pPr>
      <w:r w:rsidRPr="001216A7">
        <w:rPr>
          <w:lang w:eastAsia="zh-CN"/>
        </w:rPr>
        <w:t>2.</w:t>
      </w:r>
      <w:r w:rsidRPr="001216A7">
        <w:rPr>
          <w:lang w:eastAsia="zh-CN"/>
        </w:rPr>
        <w:tab/>
        <w:t>The (H</w:t>
      </w:r>
      <w:r>
        <w:rPr>
          <w:lang w:eastAsia="zh-CN"/>
        </w:rPr>
        <w:t>)GMLC</w:t>
      </w:r>
      <w:r w:rsidRPr="001216A7">
        <w:rPr>
          <w:lang w:eastAsia="zh-CN"/>
        </w:rPr>
        <w:t xml:space="preserve"> may verify UE privacy requirements as for step 2 in clause 6.1.2.</w:t>
      </w:r>
      <w:r>
        <w:rPr>
          <w:lang w:eastAsia="zh-CN"/>
        </w:rPr>
        <w:t xml:space="preserve"> The (H)GMLC may also subscribe to and receive notification of UE privacy profile updates according to steps 0 and 4 of clause 6.12.1. The (H)GMLC may also receive the event report expected area and optionally an area usage indication from UDM. For area event reporting, if there is no overlap between the event report expected area and the area provided by the AF or LCS Client, the (H)GMLC rejects the location request with a failure cause.</w:t>
      </w:r>
    </w:p>
    <w:p w14:paraId="2A3D6BDC" w14:textId="77777777" w:rsidR="004559EE" w:rsidRPr="001216A7" w:rsidRDefault="004559EE" w:rsidP="004559EE">
      <w:pPr>
        <w:pStyle w:val="B1"/>
        <w:rPr>
          <w:lang w:eastAsia="zh-CN"/>
        </w:rPr>
      </w:pPr>
      <w:r w:rsidRPr="001216A7">
        <w:rPr>
          <w:lang w:eastAsia="zh-CN"/>
        </w:rPr>
        <w:t>3.</w:t>
      </w:r>
      <w:r w:rsidRPr="001216A7">
        <w:rPr>
          <w:lang w:eastAsia="zh-CN"/>
        </w:rPr>
        <w:tab/>
        <w:t>The (H</w:t>
      </w:r>
      <w:r>
        <w:rPr>
          <w:lang w:eastAsia="zh-CN"/>
        </w:rPr>
        <w:t>)GMLC</w:t>
      </w:r>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115F9783" w14:textId="77777777" w:rsidR="004559EE" w:rsidRDefault="004559EE" w:rsidP="004559EE">
      <w:pPr>
        <w:pStyle w:val="B1"/>
        <w:rPr>
          <w:lang w:eastAsia="zh-CN"/>
        </w:rPr>
      </w:pPr>
      <w:r>
        <w:rPr>
          <w:lang w:eastAsia="zh-CN"/>
        </w:rPr>
        <w:tab/>
        <w:t>GMLC may determine the LMF ID based on the LCS data for an LCS Client/AF. In case a group ID is provided or derived from the location request, GMLC determines the LMF ID based on the provisioned Group ID.</w:t>
      </w:r>
    </w:p>
    <w:p w14:paraId="1B444619" w14:textId="77777777" w:rsidR="004559EE" w:rsidRDefault="004559EE" w:rsidP="004559EE">
      <w:pPr>
        <w:pStyle w:val="B1"/>
        <w:rPr>
          <w:lang w:eastAsia="zh-CN"/>
        </w:rPr>
      </w:pPr>
      <w:r>
        <w:rPr>
          <w:lang w:eastAsia="zh-CN"/>
        </w:rPr>
        <w:tab/>
        <w:t>GMLC may be configured with an LMF ID, irrelevant to any LCS client/AF. When the GMLC receives a MT location request from LCS client/AF, GMLC determines the LMF ID for all LCS client/AF.</w:t>
      </w:r>
    </w:p>
    <w:p w14:paraId="2541E7D4" w14:textId="77777777" w:rsidR="004559EE" w:rsidRPr="001216A7" w:rsidRDefault="004559EE" w:rsidP="004559EE">
      <w:pPr>
        <w:pStyle w:val="NO"/>
        <w:rPr>
          <w:lang w:eastAsia="zh-CN"/>
        </w:rPr>
      </w:pPr>
      <w:r w:rsidRPr="001216A7">
        <w:rPr>
          <w:lang w:eastAsia="zh-CN"/>
        </w:rPr>
        <w:t>NOTE </w:t>
      </w:r>
      <w:r>
        <w:rPr>
          <w:lang w:eastAsia="zh-CN"/>
        </w:rPr>
        <w:t>2</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6C677313" w14:textId="77777777" w:rsidR="004559EE" w:rsidRPr="001216A7" w:rsidRDefault="004559EE" w:rsidP="004559EE">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r w:rsidRPr="001216A7">
        <w:t>Ngmlc_</w:t>
      </w:r>
      <w:r>
        <w:t>Location_</w:t>
      </w:r>
      <w:r w:rsidRPr="001216A7">
        <w:t>Provide Location Request service operation to forward the location request to the V</w:t>
      </w:r>
      <w:r>
        <w:t>GMLC</w:t>
      </w:r>
      <w:r w:rsidRPr="001216A7">
        <w:t xml:space="preserve"> as described for step 4 of in clause 6.1.2. The (H</w:t>
      </w:r>
      <w:r>
        <w:t>)GMLC</w:t>
      </w:r>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(H)GMLC based on predefined rule, e.g. operator's policy if the location request is received in step 1a, or allocated by NEF, if the location request is received in step 1b. If the event report expected area is received in step 2, the (H)GMLC is responsible to determine the event report allowed area which includes a cell/TA list based on the event report expected area. In the case of an area event, if there is overlap(s) between the event report expected area and the area provided by the AF or LCS client, the (H)GMLC will separately derive the TA/cell lists and take the overlapped TA/cell lists as the event report allowed area. If the area usage indication is also received in step 2, the (H)GMLC is responsible to determine the reporting indication regarding how the UE will report when the UE is inside or outside the event report allowed area. The (H)GMLC may include the event report allowed area and optionally a reporting indication.</w:t>
      </w:r>
    </w:p>
    <w:p w14:paraId="57B68F8B" w14:textId="77777777" w:rsidR="004559EE" w:rsidRPr="001216A7" w:rsidRDefault="004559EE" w:rsidP="004559EE">
      <w:pPr>
        <w:pStyle w:val="B1"/>
        <w:rPr>
          <w:lang w:val="en-US"/>
        </w:rPr>
      </w:pPr>
      <w:r w:rsidRPr="001216A7">
        <w:lastRenderedPageBreak/>
        <w:t>5.</w:t>
      </w:r>
      <w:r w:rsidRPr="001216A7">
        <w:tab/>
        <w:t>The (H</w:t>
      </w:r>
      <w:r>
        <w:t>)GMLC</w:t>
      </w:r>
      <w:r w:rsidRPr="001216A7">
        <w:t xml:space="preserve"> or V</w:t>
      </w:r>
      <w:r>
        <w:t>GMLC</w:t>
      </w:r>
      <w:r w:rsidRPr="001216A7">
        <w:t xml:space="preserve"> invokes the Namf_Location_ProvidePositioningInfo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(H-)GMLC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 The service operation includes the event report allowed area, the reporting indication if they are determined by GMLC in step 4.</w:t>
      </w:r>
    </w:p>
    <w:p w14:paraId="11ADBA11" w14:textId="77777777" w:rsidR="004559EE" w:rsidRPr="001216A7" w:rsidRDefault="004559EE" w:rsidP="004559EE">
      <w:pPr>
        <w:pStyle w:val="B1"/>
        <w:rPr>
          <w:lang w:eastAsia="zh-CN"/>
        </w:rPr>
      </w:pPr>
      <w:r w:rsidRPr="001216A7">
        <w:rPr>
          <w:lang w:eastAsia="zh-CN"/>
        </w:rPr>
        <w:t>6-8.</w:t>
      </w:r>
      <w:r w:rsidRPr="001216A7">
        <w:rPr>
          <w:lang w:eastAsia="zh-CN"/>
        </w:rPr>
        <w:tab/>
        <w:t>If the AMF supports a deferred location request, the AMF returns an acknowledgment to the external LCS client</w:t>
      </w:r>
      <w:r>
        <w:rPr>
          <w:lang w:eastAsia="zh-CN"/>
        </w:rPr>
        <w:t>, the NF, or the AF</w:t>
      </w:r>
      <w:r w:rsidRPr="001216A7">
        <w:rPr>
          <w:lang w:eastAsia="zh-CN"/>
        </w:rPr>
        <w:t xml:space="preserve">,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50C7C73C" w14:textId="77777777" w:rsidR="004559EE" w:rsidRPr="001216A7" w:rsidRDefault="004559EE" w:rsidP="004559EE">
      <w:pPr>
        <w:pStyle w:val="B1"/>
        <w:rPr>
          <w:lang w:eastAsia="zh-CN"/>
        </w:rPr>
      </w:pPr>
      <w:r w:rsidRPr="001216A7">
        <w:rPr>
          <w:lang w:eastAsia="zh-CN"/>
        </w:rPr>
        <w:t>9.</w:t>
      </w:r>
      <w:r w:rsidRPr="001216A7">
        <w:rPr>
          <w:lang w:eastAsia="zh-CN"/>
        </w:rPr>
        <w:tab/>
        <w:t>If the UE is not currently reachable (e.g. is using eDRX or PSM), the AMF waits for the UE to become reachable.</w:t>
      </w:r>
    </w:p>
    <w:p w14:paraId="1B333752" w14:textId="77777777" w:rsidR="004559EE" w:rsidRPr="001216A7" w:rsidRDefault="004559EE" w:rsidP="004559EE">
      <w:pPr>
        <w:pStyle w:val="NO"/>
        <w:rPr>
          <w:lang w:eastAsia="zh-CN"/>
        </w:rPr>
      </w:pPr>
      <w:r w:rsidRPr="001216A7">
        <w:rPr>
          <w:lang w:eastAsia="zh-CN"/>
        </w:rPr>
        <w:t>NOTE </w:t>
      </w:r>
      <w:r>
        <w:rPr>
          <w:lang w:eastAsia="zh-CN"/>
        </w:rPr>
        <w:t>3</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r>
        <w:rPr>
          <w:lang w:val="en-US" w:eastAsia="zh-CN"/>
        </w:rPr>
        <w:t>)GMLC</w:t>
      </w:r>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r>
        <w:rPr>
          <w:lang w:val="en-US" w:eastAsia="zh-CN"/>
        </w:rPr>
        <w:t>)GMLC</w:t>
      </w:r>
      <w:r w:rsidRPr="001216A7">
        <w:rPr>
          <w:lang w:eastAsia="zh-CN"/>
        </w:rPr>
        <w:t xml:space="preserve"> can restart the procedure from step </w:t>
      </w:r>
      <w:r w:rsidRPr="001216A7">
        <w:rPr>
          <w:lang w:val="en-US" w:eastAsia="zh-CN"/>
        </w:rPr>
        <w:t>4</w:t>
      </w:r>
      <w:r w:rsidRPr="001216A7">
        <w:rPr>
          <w:lang w:eastAsia="zh-CN"/>
        </w:rPr>
        <w:t>.</w:t>
      </w:r>
    </w:p>
    <w:p w14:paraId="16DDF532" w14:textId="77777777" w:rsidR="004559EE" w:rsidRPr="001216A7" w:rsidRDefault="004559EE" w:rsidP="004559EE">
      <w:pPr>
        <w:pStyle w:val="B1"/>
        <w:rPr>
          <w:lang w:eastAsia="zh-CN"/>
        </w:rPr>
      </w:pPr>
      <w:r w:rsidRPr="001216A7">
        <w:rPr>
          <w:lang w:val="x-none"/>
        </w:rPr>
        <w:t>10.</w:t>
      </w:r>
      <w:r w:rsidRPr="001216A7">
        <w:rPr>
          <w:lang w:val="x-none"/>
        </w:rPr>
        <w:tab/>
        <w:t>Once the UE is reachable</w:t>
      </w:r>
      <w:r w:rsidRPr="001216A7">
        <w:rPr>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5C143FAD" w14:textId="77777777" w:rsidR="004559EE" w:rsidRDefault="004559EE" w:rsidP="004559EE">
      <w:pPr>
        <w:pStyle w:val="NO"/>
        <w:rPr>
          <w:lang w:val="en-US" w:eastAsia="zh-CN"/>
        </w:rPr>
      </w:pPr>
      <w:r w:rsidRPr="001216A7">
        <w:rPr>
          <w:lang w:val="en-US" w:eastAsia="zh-CN"/>
        </w:rPr>
        <w:t>NOTE </w:t>
      </w:r>
      <w:r>
        <w:rPr>
          <w:lang w:val="en-US" w:eastAsia="zh-CN"/>
        </w:rPr>
        <w:t>4</w:t>
      </w:r>
      <w:r w:rsidRPr="001216A7">
        <w:rPr>
          <w:lang w:val="en-US" w:eastAsia="zh-CN"/>
        </w:rPr>
        <w:t>:</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t>executes NAS level congestion control on the UE</w:t>
      </w:r>
      <w:r w:rsidRPr="001216A7">
        <w:rPr>
          <w:lang w:val="en-US"/>
        </w:rPr>
        <w:t>,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r>
        <w:rPr>
          <w:lang w:val="en-US" w:eastAsia="zh-CN"/>
        </w:rPr>
        <w:t>)GMLC</w:t>
      </w:r>
      <w:r w:rsidRPr="001216A7">
        <w:rPr>
          <w:lang w:val="en-US" w:eastAsia="zh-CN"/>
        </w:rPr>
        <w:t>.</w:t>
      </w:r>
    </w:p>
    <w:p w14:paraId="0FDBB8C0" w14:textId="77777777" w:rsidR="004559EE" w:rsidRPr="001216A7" w:rsidRDefault="004559EE" w:rsidP="004559EE">
      <w:pPr>
        <w:pStyle w:val="B1"/>
        <w:rPr>
          <w:lang w:val="en-US"/>
        </w:rPr>
      </w:pPr>
      <w:r w:rsidRPr="001216A7">
        <w:rPr>
          <w:lang w:val="x-none"/>
        </w:rPr>
        <w:t>11</w:t>
      </w:r>
      <w:r w:rsidRPr="001216A7">
        <w:rPr>
          <w:lang w:val="en-US"/>
        </w:rPr>
        <w:t>-12</w:t>
      </w:r>
      <w:r w:rsidRPr="001216A7">
        <w:rPr>
          <w:lang w:val="x-none"/>
        </w:rPr>
        <w:t>.</w:t>
      </w:r>
      <w:r w:rsidRPr="001216A7">
        <w:rPr>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7B4B5C9D" w14:textId="77777777" w:rsidR="004559EE" w:rsidRPr="001216A7" w:rsidRDefault="004559EE" w:rsidP="004559EE">
      <w:pPr>
        <w:pStyle w:val="B1"/>
        <w:rPr>
          <w:lang w:val="en-US"/>
        </w:rPr>
      </w:pPr>
      <w:r w:rsidRPr="001216A7">
        <w:rPr>
          <w:lang w:val="x-none"/>
        </w:rPr>
        <w:t>1</w:t>
      </w:r>
      <w:r w:rsidRPr="001216A7">
        <w:rPr>
          <w:lang w:val="en-US"/>
        </w:rPr>
        <w:t>3</w:t>
      </w:r>
      <w:r w:rsidRPr="001216A7">
        <w:rPr>
          <w:lang w:val="x-none"/>
        </w:rPr>
        <w:t>.</w:t>
      </w:r>
      <w:r w:rsidRPr="001216A7">
        <w:rPr>
          <w:lang w:val="x-none"/>
        </w:rPr>
        <w:tab/>
        <w:t xml:space="preserve">The </w:t>
      </w:r>
      <w:r>
        <w:rPr>
          <w:lang w:val="x-none"/>
        </w:rPr>
        <w:t>AMF</w:t>
      </w:r>
      <w:r>
        <w:t xml:space="preserve"> </w:t>
      </w:r>
      <w:r w:rsidRPr="001216A7">
        <w:rPr>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152CDC16" w14:textId="45DBBB6E" w:rsidR="004559EE" w:rsidRPr="0071726A" w:rsidRDefault="004559EE" w:rsidP="004559EE">
      <w:pPr>
        <w:pStyle w:val="B1"/>
      </w:pPr>
      <w:r w:rsidRPr="001216A7">
        <w:rPr>
          <w:lang w:val="en-US"/>
        </w:rPr>
        <w:t>14.</w:t>
      </w:r>
      <w:r w:rsidRPr="001216A7">
        <w:rPr>
          <w:lang w:val="en-US"/>
        </w:rPr>
        <w:tab/>
      </w:r>
      <w:r w:rsidRPr="001216A7">
        <w:rPr>
          <w:lang w:val="x-none"/>
        </w:rPr>
        <w:t xml:space="preserve">The AMF invokes the Nlmf_Location_DetermineLocation Request service operation towards the LMF to initiate a request for deferred UE location. For a request for periodic or triggered location, the </w:t>
      </w:r>
      <w:r w:rsidRPr="001216A7">
        <w:rPr>
          <w:lang w:val="en-US"/>
        </w:rPr>
        <w:t xml:space="preserve">service operation </w:t>
      </w:r>
      <w:r w:rsidRPr="001216A7">
        <w:rPr>
          <w:lang w:val="x-none"/>
        </w:rPr>
        <w:t>includes all the information received in step </w:t>
      </w:r>
      <w:r w:rsidRPr="001216A7">
        <w:rPr>
          <w:lang w:val="en-US"/>
        </w:rPr>
        <w:t xml:space="preserve">4 or step </w:t>
      </w:r>
      <w:r w:rsidRPr="001216A7">
        <w:rPr>
          <w:lang w:val="x-none"/>
        </w:rPr>
        <w:t xml:space="preserve">5 including the </w:t>
      </w:r>
      <w:r w:rsidRPr="001216A7">
        <w:rPr>
          <w:lang w:val="en-US"/>
        </w:rPr>
        <w:t>(</w:t>
      </w:r>
      <w:r w:rsidRPr="001216A7">
        <w:rPr>
          <w:lang w:val="x-none"/>
        </w:rPr>
        <w:t>H</w:t>
      </w:r>
      <w:r>
        <w:rPr>
          <w:lang w:val="en-US"/>
        </w:rPr>
        <w:t>)GMLC</w:t>
      </w:r>
      <w:r w:rsidRPr="001216A7">
        <w:rPr>
          <w:lang w:val="x-none"/>
        </w:rPr>
        <w:t xml:space="preserve"> contact address</w:t>
      </w:r>
      <w:r>
        <w:t>,</w:t>
      </w:r>
      <w:r w:rsidRPr="001216A7">
        <w:rPr>
          <w:lang w:val="x-none"/>
        </w:rPr>
        <w:t xml:space="preserve"> LDR reference number</w:t>
      </w:r>
      <w:r>
        <w:rPr>
          <w:lang w:val="x-none"/>
        </w:rPr>
        <w:t>, UE Positioning Capability if available</w:t>
      </w:r>
      <w:r>
        <w:t xml:space="preserve"> and any scheduled location time and may include a list of allowed access types for event reporting at step 22</w:t>
      </w:r>
      <w:r w:rsidRPr="001216A7">
        <w:rPr>
          <w:lang w:val="x-none"/>
        </w:rPr>
        <w:t xml:space="preserve">. For a request for the UE available location event, the </w:t>
      </w:r>
      <w:r w:rsidRPr="001216A7">
        <w:rPr>
          <w:lang w:val="en-US"/>
        </w:rPr>
        <w:t>(</w:t>
      </w:r>
      <w:r w:rsidRPr="001216A7">
        <w:rPr>
          <w:lang w:val="x-none"/>
        </w:rPr>
        <w:t>H</w:t>
      </w:r>
      <w:r>
        <w:rPr>
          <w:lang w:val="en-US"/>
        </w:rPr>
        <w:t>)GMLC</w:t>
      </w:r>
      <w:r w:rsidRPr="001216A7">
        <w:rPr>
          <w:lang w:val="x-none"/>
        </w:rPr>
        <w:t xml:space="preserve"> contact address and LDR reference number are not included</w:t>
      </w:r>
      <w:r>
        <w:rPr>
          <w:lang w:val="x-none"/>
        </w:rPr>
        <w:t>, except for the case to support location service in PNI-NPN with signalling optimisation described in clause</w:t>
      </w:r>
      <w:r>
        <w:t> </w:t>
      </w:r>
      <w:r>
        <w:rPr>
          <w:lang w:val="x-none"/>
        </w:rPr>
        <w:t>5.13</w:t>
      </w:r>
      <w:r w:rsidRPr="001216A7">
        <w:rPr>
          <w:lang w:val="x-none"/>
        </w:rPr>
        <w:t xml:space="preserve">. In all cases, the </w:t>
      </w:r>
      <w:r w:rsidRPr="001216A7">
        <w:rPr>
          <w:lang w:val="en-US"/>
        </w:rPr>
        <w:t xml:space="preserve">service operation </w:t>
      </w:r>
      <w:r w:rsidRPr="001216A7">
        <w:rPr>
          <w:lang w:val="x-none"/>
        </w:rPr>
        <w:t xml:space="preserve">includes an LCS Correlation identifier, </w:t>
      </w:r>
      <w:r w:rsidRPr="001216A7">
        <w:rPr>
          <w:lang w:val="en-US"/>
        </w:rPr>
        <w:t xml:space="preserve">the AMF identifier, </w:t>
      </w:r>
      <w:r w:rsidRPr="001216A7">
        <w:rPr>
          <w:lang w:val="x-none"/>
        </w:rPr>
        <w:t>the serving cell identity, the client type and may include</w:t>
      </w:r>
      <w:r w:rsidRPr="001216A7">
        <w:rPr>
          <w:lang w:val="en-US"/>
        </w:rPr>
        <w:t xml:space="preserve"> an indication if UE supports LPP,</w:t>
      </w:r>
      <w:r w:rsidRPr="001216A7">
        <w:rPr>
          <w:lang w:val="x-none"/>
        </w:rPr>
        <w:t xml:space="preserve"> the required QoS and Supported GAD shapes.</w:t>
      </w:r>
      <w:r>
        <w:t xml:space="preserve"> The service operation includes the event report allowed area, the reporting indication if received by AMF in step 5.</w:t>
      </w:r>
      <w:ins w:id="12" w:author="catt-v1" w:date="2024-09-24T15:48:00Z">
        <w:r w:rsidR="007E0BCE">
          <w:rPr>
            <w:rFonts w:hint="eastAsia"/>
            <w:lang w:val="x-none" w:eastAsia="zh-CN"/>
          </w:rPr>
          <w:t xml:space="preserve"> The AMF </w:t>
        </w:r>
      </w:ins>
      <w:ins w:id="13" w:author="Qualcomm-rev2" w:date="2024-10-16T23:03:00Z" w16du:dateUtc="2024-10-17T03:03:00Z">
        <w:r w:rsidR="00BE04FE" w:rsidRPr="00BE04FE">
          <w:rPr>
            <w:highlight w:val="yellow"/>
            <w:lang w:val="x-none" w:eastAsia="zh-CN"/>
          </w:rPr>
          <w:t>may</w:t>
        </w:r>
      </w:ins>
      <w:ins w:id="14" w:author="catt-v1" w:date="2024-09-24T15:48:00Z">
        <w:r w:rsidR="007E0BCE">
          <w:rPr>
            <w:rFonts w:hint="eastAsia"/>
            <w:lang w:val="x-none" w:eastAsia="zh-CN"/>
          </w:rPr>
          <w:t xml:space="preserve"> include the UE ID (i</w:t>
        </w:r>
      </w:ins>
      <w:ins w:id="15" w:author="catt-v1" w:date="2024-09-24T15:49:00Z">
        <w:r w:rsidR="007E0BCE">
          <w:rPr>
            <w:rFonts w:hint="eastAsia"/>
            <w:lang w:val="x-none" w:eastAsia="zh-CN"/>
          </w:rPr>
          <w:t>.e. SUPI</w:t>
        </w:r>
      </w:ins>
      <w:ins w:id="16" w:author="catt-v1" w:date="2024-09-24T15:48:00Z">
        <w:r w:rsidR="007E0BCE">
          <w:rPr>
            <w:rFonts w:hint="eastAsia"/>
            <w:lang w:val="x-none" w:eastAsia="zh-CN"/>
          </w:rPr>
          <w:t>)</w:t>
        </w:r>
      </w:ins>
      <w:ins w:id="17" w:author="catt-v1" w:date="2024-09-24T15:49:00Z">
        <w:r w:rsidR="007E0BCE">
          <w:rPr>
            <w:rFonts w:hint="eastAsia"/>
            <w:lang w:val="x-none" w:eastAsia="zh-CN"/>
          </w:rPr>
          <w:t xml:space="preserve"> in the service operation.</w:t>
        </w:r>
      </w:ins>
    </w:p>
    <w:p w14:paraId="750404CA" w14:textId="77777777" w:rsidR="004559EE" w:rsidRPr="001216A7" w:rsidRDefault="004559EE" w:rsidP="004559EE">
      <w:pPr>
        <w:pStyle w:val="B1"/>
        <w:rPr>
          <w:lang w:val="x-none"/>
        </w:rPr>
      </w:pPr>
      <w:r w:rsidRPr="001216A7">
        <w:rPr>
          <w:lang w:val="x-none"/>
        </w:rPr>
        <w:t>1</w:t>
      </w:r>
      <w:r w:rsidRPr="001216A7">
        <w:rPr>
          <w:lang w:val="en-US"/>
        </w:rPr>
        <w:t>5</w:t>
      </w:r>
      <w:r w:rsidRPr="001216A7">
        <w:rPr>
          <w:lang w:val="x-none"/>
        </w:rPr>
        <w:t>.</w:t>
      </w:r>
      <w:r w:rsidRPr="001216A7">
        <w:rPr>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3638C08E" w14:textId="77777777" w:rsidR="004559EE" w:rsidRPr="0071726A" w:rsidRDefault="004559EE" w:rsidP="004559EE">
      <w:pPr>
        <w:pStyle w:val="B1"/>
      </w:pPr>
      <w:r w:rsidRPr="001216A7">
        <w:rPr>
          <w:lang w:val="x-none"/>
        </w:rPr>
        <w:t>1</w:t>
      </w:r>
      <w:r w:rsidRPr="001216A7">
        <w:rPr>
          <w:lang w:val="en-US"/>
        </w:rPr>
        <w:t>6</w:t>
      </w:r>
      <w:r w:rsidRPr="001216A7">
        <w:rPr>
          <w:lang w:val="x-none"/>
        </w:rPr>
        <w:t>.</w:t>
      </w:r>
      <w:r w:rsidRPr="001216A7">
        <w:rPr>
          <w:lang w:val="x-none"/>
        </w:rPr>
        <w:tab/>
        <w:t xml:space="preserve">If periodic or triggered location was requested, the LMF sends a </w:t>
      </w:r>
      <w:r w:rsidRPr="001216A7">
        <w:rPr>
          <w:lang w:val="en-US"/>
        </w:rPr>
        <w:t>supplementary services</w:t>
      </w:r>
      <w:r w:rsidRPr="001216A7">
        <w:rPr>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lang w:val="x-none"/>
        </w:rPr>
        <w:t>)GMLC</w:t>
      </w:r>
      <w:r w:rsidRPr="001216A7">
        <w:rPr>
          <w:lang w:val="x-none"/>
        </w:rPr>
        <w:t xml:space="preserve"> contact address</w:t>
      </w:r>
      <w:r>
        <w:t>,</w:t>
      </w:r>
      <w:r w:rsidRPr="001216A7">
        <w:rPr>
          <w:lang w:val="x-none"/>
        </w:rPr>
        <w:t xml:space="preserve"> LDR reference number</w:t>
      </w:r>
      <w:r>
        <w:t xml:space="preserve"> and any scheduled location time</w:t>
      </w:r>
      <w:r w:rsidRPr="001216A7">
        <w:rPr>
          <w:lang w:val="x-none"/>
        </w:rPr>
        <w:t xml:space="preserve">. The LCS Periodic-Triggered Location Invoke also includes a deferred routing identifier, which </w:t>
      </w:r>
      <w:r w:rsidRPr="001216A7">
        <w:rPr>
          <w:lang w:val="x-none"/>
        </w:rPr>
        <w:lastRenderedPageBreak/>
        <w:t>can be the identification of the LMF when the LMF will act as a serving LMF or a default LMF identification otherwise. The LCS Periodic-Triggered Location Invoke may indicate the allowed access types for event reporting at step 25 (e.g. one or more of NR, E-UTRA connected to 5GC, non-3GPP access connected to 5GC</w:t>
      </w:r>
      <w:r>
        <w:rPr>
          <w:lang w:val="x-none"/>
        </w:rPr>
        <w:t>, any of the RAT Types specified for NR satellite access</w:t>
      </w:r>
      <w:r w:rsidRPr="001216A7">
        <w:rPr>
          <w:lang w:val="x-none"/>
        </w:rPr>
        <w:t xml:space="preserve">) and may </w:t>
      </w:r>
      <w:r w:rsidRPr="001216A7">
        <w:rPr>
          <w:lang w:val="en-US"/>
        </w:rPr>
        <w:t>include embedded positioning message</w:t>
      </w:r>
      <w:r>
        <w:rPr>
          <w:lang w:val="en-US"/>
        </w:rPr>
        <w:t xml:space="preserve">(s) </w:t>
      </w:r>
      <w:r w:rsidRPr="001216A7">
        <w:rPr>
          <w:lang w:val="en-US"/>
        </w:rPr>
        <w:t xml:space="preserve">which </w:t>
      </w:r>
      <w:r w:rsidRPr="001216A7">
        <w:rPr>
          <w:lang w:val="x-none"/>
        </w:rPr>
        <w:t>indicate</w:t>
      </w:r>
      <w:r w:rsidRPr="001216A7">
        <w:rPr>
          <w:rFonts w:hint="eastAsia"/>
          <w:lang w:val="x-none" w:eastAsia="zh-CN"/>
        </w:rPr>
        <w:t>s</w:t>
      </w:r>
      <w:r w:rsidRPr="001216A7">
        <w:rPr>
          <w:lang w:val="x-none"/>
        </w:rPr>
        <w:t xml:space="preserve"> certain allowed or required location measurements (or a location estimate</w:t>
      </w:r>
      <w:r>
        <w:t xml:space="preserve"> and the timestamp of the location estimate if available</w:t>
      </w:r>
      <w:r w:rsidRPr="001216A7">
        <w:rPr>
          <w:lang w:val="x-none"/>
        </w:rPr>
        <w:t>) at step 24 for each location event reported (e.g. based on the positioning capabilities of the UE obtained in step</w:t>
      </w:r>
      <w:r>
        <w:t> </w:t>
      </w:r>
      <w:r w:rsidRPr="001216A7">
        <w:rPr>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lang w:val="en-US"/>
        </w:rPr>
        <w:t>containing an LCS Correlation identifier</w:t>
      </w:r>
      <w:r w:rsidRPr="001216A7">
        <w:rPr>
          <w:lang w:val="x-none"/>
        </w:rPr>
        <w:t xml:space="preserve"> - e.g. according to clause 6.11.1.</w:t>
      </w:r>
      <w:r>
        <w:t xml:space="preserve"> The service operation includes the event report allowed area, the reporting indication received by LMF in step 14.</w:t>
      </w:r>
    </w:p>
    <w:p w14:paraId="3A3FD523" w14:textId="77777777" w:rsidR="004559EE" w:rsidRPr="001216A7" w:rsidRDefault="004559EE" w:rsidP="004559EE">
      <w:pPr>
        <w:pStyle w:val="NO"/>
      </w:pPr>
      <w:r w:rsidRPr="001216A7">
        <w:t>NOTE </w:t>
      </w:r>
      <w:r>
        <w:t>5</w:t>
      </w:r>
      <w:r w:rsidRPr="001216A7">
        <w:t>:</w:t>
      </w:r>
      <w:r w:rsidRPr="001216A7">
        <w:tab/>
        <w:t>The deferred routing identifier may be global (e.g. an IP address, UUID or URI) or may be local. The deferred routing identifier is used for routing in step 25. However, the immediate routing identifier included by the AMF in step 15 is used for routing in step 17.</w:t>
      </w:r>
    </w:p>
    <w:p w14:paraId="3DE0797B" w14:textId="77777777" w:rsidR="004559EE" w:rsidRPr="001216A7" w:rsidRDefault="004559EE" w:rsidP="004559EE">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an Namf_Communication_N1MessageNotify service operation.</w:t>
      </w:r>
    </w:p>
    <w:p w14:paraId="67A12E63" w14:textId="77777777" w:rsidR="004559EE" w:rsidRPr="001216A7" w:rsidRDefault="004559EE" w:rsidP="004559EE">
      <w:pPr>
        <w:pStyle w:val="B1"/>
      </w:pPr>
      <w:r w:rsidRPr="001216A7">
        <w:t>1</w:t>
      </w:r>
      <w:r w:rsidRPr="001216A7">
        <w:rPr>
          <w:lang w:val="en-US"/>
        </w:rPr>
        <w:t>8</w:t>
      </w:r>
      <w:r w:rsidRPr="001216A7">
        <w:t>.</w:t>
      </w:r>
      <w:r w:rsidRPr="001216A7">
        <w:tab/>
        <w:t>The LMF invokes the Nlmf_Location_DetermineLocation Response service operation towards the AMF to respond to the request at step 14. For a request for the UE available location event, the response includes any UE location obtained at step 15 and the LMF then releases all resources</w:t>
      </w:r>
      <w:r>
        <w:t xml:space="preserve"> and if (H)GMLC contact address and the Notification Correlation ID is received in step 14 for PNI-NPN signalling optimization, the LMF responds to AMF to indicate that the location determination will be sent directly to GMLC and step 19 is skipped and similarly with step 28, the LMF sends Nlmf_Location_EventNotify to (H)GMLC directly</w:t>
      </w:r>
      <w:r w:rsidRPr="001216A7">
        <w:t>.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w:t>
      </w:r>
      <w:r>
        <w:t xml:space="preserve"> If the multiple QoS class was used in the location request, the LMF provides the achieved Location QoS Accuracy in step 15.</w:t>
      </w:r>
      <w:r w:rsidRPr="001216A7">
        <w:t xml:space="preserve">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2D7D697A" w14:textId="77777777" w:rsidR="004559EE" w:rsidRPr="001216A7" w:rsidRDefault="004559EE" w:rsidP="004559EE">
      <w:pPr>
        <w:pStyle w:val="B1"/>
      </w:pPr>
      <w:r w:rsidRPr="001216A7">
        <w:t>1</w:t>
      </w:r>
      <w:r w:rsidRPr="001216A7">
        <w:rPr>
          <w:lang w:val="en-US"/>
        </w:rPr>
        <w:t>9</w:t>
      </w:r>
      <w:r w:rsidRPr="001216A7">
        <w:t>.</w:t>
      </w:r>
      <w:r w:rsidRPr="001216A7">
        <w:tab/>
        <w:t>The AMF invokes the Namf_Location_EventNotify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includes the LMF identification</w:t>
      </w:r>
      <w:r>
        <w:t xml:space="preserve"> and the achieved Location QoS Accuracy</w:t>
      </w:r>
      <w:r w:rsidRPr="001216A7">
        <w:t xml:space="preserve"> if received at step 18. The AMF may then release all resources for the location request and cease support for the procedure.</w:t>
      </w:r>
    </w:p>
    <w:p w14:paraId="3F443B2C" w14:textId="77777777" w:rsidR="004559EE" w:rsidRPr="001216A7" w:rsidRDefault="004559EE" w:rsidP="004559EE">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379ED642" w14:textId="77777777" w:rsidR="004559EE" w:rsidRPr="001216A7" w:rsidRDefault="004559EE" w:rsidP="004559EE">
      <w:pPr>
        <w:pStyle w:val="NO"/>
      </w:pPr>
      <w:r w:rsidRPr="001216A7">
        <w:t>NOTE </w:t>
      </w:r>
      <w:r>
        <w:t>6</w:t>
      </w:r>
      <w:r w:rsidRPr="001216A7">
        <w:t>:</w:t>
      </w:r>
      <w:r w:rsidRPr="001216A7">
        <w:tab/>
        <w:t>As an optional optimization for a roaming UE, instead of performing steps 19 and 20, the AMF may invoke the Namf_Location_EventNotify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638E828F" w14:textId="77777777" w:rsidR="004559EE" w:rsidRPr="001216A7" w:rsidRDefault="004559EE" w:rsidP="004559EE">
      <w:pPr>
        <w:pStyle w:val="B1"/>
      </w:pPr>
      <w:r w:rsidRPr="001216A7">
        <w:t>21.</w:t>
      </w:r>
      <w:r w:rsidRPr="001216A7">
        <w:tab/>
        <w:t>The (H</w:t>
      </w:r>
      <w:r>
        <w:t>)GMLC</w:t>
      </w:r>
      <w:r w:rsidRPr="001216A7">
        <w:t xml:space="preserve"> forwards the response to the external LCS client</w:t>
      </w:r>
      <w:r>
        <w:t>, the NF</w:t>
      </w:r>
      <w:r w:rsidRPr="001216A7">
        <w:t xml:space="preserve"> or </w:t>
      </w:r>
      <w:r>
        <w:t xml:space="preserve">the </w:t>
      </w:r>
      <w:r w:rsidRPr="001216A7">
        <w:t>AF (via the NEF). If the location request at step 1 was for the UE available location event, the procedure terminates here and further steps 22-31 are not performed.</w:t>
      </w:r>
    </w:p>
    <w:p w14:paraId="6D3386F5" w14:textId="77777777" w:rsidR="004559EE" w:rsidRPr="001216A7" w:rsidRDefault="004559EE" w:rsidP="004559EE">
      <w:pPr>
        <w:pStyle w:val="B1"/>
      </w:pPr>
      <w:r w:rsidRPr="001216A7">
        <w:t>22.</w:t>
      </w:r>
      <w:r w:rsidRPr="001216A7">
        <w:tab/>
        <w:t xml:space="preserve">For a periodic or triggered location request where steps 16 and 17 were successfully performed,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(i) a requested area event or motion event has been detected and the minimum reporting time interval has elapsed since the last report (if this is not the first </w:t>
      </w:r>
      <w:r w:rsidRPr="001216A7">
        <w:lastRenderedPageBreak/>
        <w:t>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r>
        <w:t xml:space="preserve"> When a scheduled location time is provided for periodic location request at step 16, a UE should perform steps 23-25 some time in advance of the scheduled location time for the first periodic event report or some time in advance of the periodic interval expiration for each succeeding periodic event report in order to enable location measurements at step 23 or step 27 to occur near to each of these times, respectively.</w:t>
      </w:r>
    </w:p>
    <w:p w14:paraId="6CCD4B21" w14:textId="77777777" w:rsidR="004559EE" w:rsidRDefault="004559EE" w:rsidP="004559EE">
      <w:pPr>
        <w:pStyle w:val="B1"/>
      </w:pPr>
      <w:r>
        <w:tab/>
        <w:t>If the event report allowed area with no reporting indication is received in step 16, when UE detects the event happens, it further checks whether it is inside the event report allowed area. If yes, the steps 23 to 30c are performed. Otherwise, the steps 23 to 30c are skipped. If the event report allowed area with a reporting indication is received in step 16, when UE detects the event happens, it further checks whether it is outside the event report allowed area. If yes, the steps 23 to 30c are performed. Otherwise, the steps 23 to 30c are skipped.</w:t>
      </w:r>
    </w:p>
    <w:p w14:paraId="1AC82102" w14:textId="77777777" w:rsidR="004559EE" w:rsidRPr="001216A7" w:rsidRDefault="004559EE" w:rsidP="004559EE">
      <w:pPr>
        <w:pStyle w:val="B1"/>
      </w:pPr>
      <w:r w:rsidRPr="001216A7">
        <w:t>23.</w:t>
      </w:r>
      <w:r w:rsidRPr="001216A7">
        <w:tab/>
        <w:t>The UE obtains any location measurements or a location estimate that were requested or allowed at step 16.</w:t>
      </w:r>
    </w:p>
    <w:p w14:paraId="0AA7127C" w14:textId="77777777" w:rsidR="004559EE" w:rsidRPr="001216A7" w:rsidRDefault="004559EE" w:rsidP="004559EE">
      <w:pPr>
        <w:pStyle w:val="NO"/>
        <w:rPr>
          <w:rFonts w:eastAsia="Batang"/>
        </w:rPr>
      </w:pPr>
      <w:r w:rsidRPr="001216A7">
        <w:t>NOTE </w:t>
      </w:r>
      <w:r>
        <w:t>7</w:t>
      </w:r>
      <w:r w:rsidRPr="001216A7">
        <w:t>:</w:t>
      </w:r>
      <w:r w:rsidRPr="001216A7">
        <w:tab/>
        <w:t>Obtaining a location estimate when requested also applies to the trigger event corresponding to expiration of the maximum reporting interval for an area event or motion event.</w:t>
      </w:r>
    </w:p>
    <w:p w14:paraId="467CE0D5" w14:textId="77777777" w:rsidR="004559EE" w:rsidRPr="001216A7" w:rsidRDefault="004559EE" w:rsidP="004559EE">
      <w:pPr>
        <w:pStyle w:val="B1"/>
        <w:rPr>
          <w:lang w:val="x-none"/>
        </w:rPr>
      </w:pPr>
      <w:r w:rsidRPr="001216A7">
        <w:rPr>
          <w:lang w:val="x-none"/>
        </w:rPr>
        <w:t>24.</w:t>
      </w:r>
      <w:r w:rsidRPr="001216A7">
        <w:rPr>
          <w:lang w:val="x-none"/>
        </w:rPr>
        <w:tab/>
        <w:t>The UE performs a UE triggered service request as defined in clause 4.2.3.2 of TS</w:t>
      </w:r>
      <w:r>
        <w:rPr>
          <w:lang w:val="x-none"/>
        </w:rPr>
        <w:t> </w:t>
      </w:r>
      <w:r w:rsidRPr="001216A7">
        <w:rPr>
          <w:lang w:val="x-none"/>
        </w:rPr>
        <w:t>23.502</w:t>
      </w:r>
      <w:r>
        <w:rPr>
          <w:lang w:val="x-none"/>
        </w:rPr>
        <w:t> </w:t>
      </w:r>
      <w:r w:rsidRPr="001216A7">
        <w:rPr>
          <w:lang w:val="x-none"/>
        </w:rPr>
        <w:t>[19] if in CM-IDLE state in order to establish a signalling connection with the AMF.</w:t>
      </w:r>
    </w:p>
    <w:p w14:paraId="3FCA37A7" w14:textId="259049F3" w:rsidR="004559EE" w:rsidRPr="001216A7" w:rsidRDefault="004559EE" w:rsidP="004559EE">
      <w:pPr>
        <w:pStyle w:val="B1"/>
        <w:rPr>
          <w:lang w:val="x-none"/>
        </w:rPr>
      </w:pPr>
      <w:r w:rsidRPr="001216A7">
        <w:rPr>
          <w:lang w:val="x-none"/>
        </w:rPr>
        <w:t>25.</w:t>
      </w:r>
      <w:r w:rsidRPr="001216A7">
        <w:rPr>
          <w:lang w:val="x-none"/>
        </w:rPr>
        <w:tab/>
        <w:t xml:space="preserve">The UE sends a </w:t>
      </w:r>
      <w:r w:rsidRPr="001216A7">
        <w:rPr>
          <w:lang w:val="en-US"/>
        </w:rPr>
        <w:t>supplementary services</w:t>
      </w:r>
      <w:r w:rsidRPr="001216A7">
        <w:rPr>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lang w:val="en-US"/>
        </w:rPr>
        <w:t>may include embedded positioning message</w:t>
      </w:r>
      <w:r>
        <w:rPr>
          <w:lang w:val="en-US"/>
        </w:rPr>
        <w:t>(s)</w:t>
      </w:r>
      <w:r w:rsidRPr="001216A7">
        <w:rPr>
          <w:lang w:val="en-US"/>
        </w:rPr>
        <w:t xml:space="preserve"> which </w:t>
      </w:r>
      <w:r w:rsidRPr="001216A7">
        <w:rPr>
          <w:lang w:val="x-none"/>
        </w:rPr>
        <w:t>includes any location measurements or location estimate</w:t>
      </w:r>
      <w:r>
        <w:t xml:space="preserve"> and the timestamp of the location estimate if available</w:t>
      </w:r>
      <w:r w:rsidRPr="001216A7">
        <w:rPr>
          <w:lang w:val="x-none"/>
        </w:rPr>
        <w:t xml:space="preserv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ins w:id="18" w:author="catt-v1" w:date="2024-09-29T15:18:00Z">
        <w:r w:rsidR="007E0BCE">
          <w:rPr>
            <w:rFonts w:hint="eastAsia"/>
            <w:lang w:val="x-none" w:eastAsia="zh-CN"/>
          </w:rPr>
          <w:t>default (any)</w:t>
        </w:r>
      </w:ins>
      <w:del w:id="19" w:author="catt-v1" w:date="2024-09-29T15:18:00Z">
        <w:r w:rsidRPr="001216A7" w:rsidDel="007E0BCE">
          <w:rPr>
            <w:lang w:val="x-none"/>
          </w:rPr>
          <w:delText>any (default)</w:delText>
        </w:r>
      </w:del>
      <w:r w:rsidRPr="001216A7">
        <w:rPr>
          <w:lang w:val="x-none"/>
        </w:rPr>
        <w:t xml:space="preserve"> LMF. </w:t>
      </w:r>
      <w:r>
        <w:t>If</w:t>
      </w:r>
      <w:r w:rsidRPr="001216A7">
        <w:rPr>
          <w:lang w:val="x-none"/>
        </w:rPr>
        <w:t xml:space="preserve"> a different LMF than the serving LMF is used, procedure in clause 6.4 is used. The UE also includes the (H</w:t>
      </w:r>
      <w:r>
        <w:rPr>
          <w:lang w:val="x-none"/>
        </w:rPr>
        <w:t>)GMLC</w:t>
      </w:r>
      <w:r w:rsidRPr="001216A7">
        <w:rPr>
          <w:lang w:val="x-none"/>
        </w:rPr>
        <w:t xml:space="preserve"> contact address, the LDR reference number, whether location estimates are to be reported and if so the location QoS in the event report</w:t>
      </w:r>
      <w:r>
        <w:t xml:space="preserve"> </w:t>
      </w:r>
      <w:r w:rsidRPr="00847D36">
        <w:rPr>
          <w:lang w:val="en-US"/>
        </w:rPr>
        <w:t>and any scheduled location time indicated at step 16 for periodic reporting</w:t>
      </w:r>
      <w:r w:rsidRPr="001216A7">
        <w:rPr>
          <w:lang w:val="x-none"/>
        </w:rPr>
        <w:t>.</w:t>
      </w:r>
      <w:ins w:id="20" w:author="catt-v1" w:date="2024-09-24T14:19:00Z">
        <w:r w:rsidR="007E0BCE">
          <w:rPr>
            <w:rFonts w:hint="eastAsia"/>
            <w:lang w:val="x-none" w:eastAsia="zh-CN"/>
          </w:rPr>
          <w:t xml:space="preserve"> I</w:t>
        </w:r>
      </w:ins>
      <w:ins w:id="21" w:author="catt-v1" w:date="2024-09-24T14:20:00Z">
        <w:r w:rsidR="007E0BCE">
          <w:rPr>
            <w:rFonts w:hint="eastAsia"/>
            <w:lang w:val="x-none" w:eastAsia="zh-CN"/>
          </w:rPr>
          <w:t xml:space="preserve">f the </w:t>
        </w:r>
      </w:ins>
      <w:ins w:id="22" w:author="catt-v1" w:date="2024-09-24T14:22:00Z">
        <w:r w:rsidR="007E0BCE">
          <w:rPr>
            <w:rFonts w:hint="eastAsia"/>
            <w:lang w:val="x-none" w:eastAsia="zh-CN"/>
          </w:rPr>
          <w:t>default</w:t>
        </w:r>
      </w:ins>
      <w:ins w:id="23" w:author="catt-v1" w:date="2024-09-24T14:20:00Z">
        <w:r w:rsidR="007E0BCE">
          <w:rPr>
            <w:rFonts w:hint="eastAsia"/>
            <w:lang w:val="x-none" w:eastAsia="zh-CN"/>
          </w:rPr>
          <w:t xml:space="preserve"> (</w:t>
        </w:r>
      </w:ins>
      <w:ins w:id="24" w:author="catt-v1" w:date="2024-09-24T14:22:00Z">
        <w:r w:rsidR="007E0BCE">
          <w:rPr>
            <w:rFonts w:hint="eastAsia"/>
            <w:lang w:val="x-none" w:eastAsia="zh-CN"/>
          </w:rPr>
          <w:t>any</w:t>
        </w:r>
      </w:ins>
      <w:ins w:id="25" w:author="catt-v1" w:date="2024-09-24T14:20:00Z">
        <w:r w:rsidR="007E0BCE">
          <w:rPr>
            <w:rFonts w:hint="eastAsia"/>
            <w:lang w:val="x-none" w:eastAsia="zh-CN"/>
          </w:rPr>
          <w:t>) LMF is used, the AMF sh</w:t>
        </w:r>
      </w:ins>
      <w:ins w:id="26" w:author="catt-v2" w:date="2024-09-27T09:34:00Z">
        <w:r w:rsidR="007E0BCE">
          <w:rPr>
            <w:rFonts w:hint="eastAsia"/>
            <w:lang w:val="x-none" w:eastAsia="zh-CN"/>
          </w:rPr>
          <w:t>all</w:t>
        </w:r>
      </w:ins>
      <w:ins w:id="27" w:author="catt-v1" w:date="2024-09-24T14:20:00Z">
        <w:r w:rsidR="007E0BCE">
          <w:rPr>
            <w:rFonts w:hint="eastAsia"/>
            <w:lang w:val="x-none" w:eastAsia="zh-CN"/>
          </w:rPr>
          <w:t xml:space="preserve"> provide </w:t>
        </w:r>
      </w:ins>
      <w:ins w:id="28" w:author="catt-v1" w:date="2024-09-24T14:27:00Z">
        <w:r w:rsidR="007E0BCE">
          <w:rPr>
            <w:rFonts w:hint="eastAsia"/>
            <w:lang w:val="x-none" w:eastAsia="zh-CN"/>
          </w:rPr>
          <w:t xml:space="preserve">the </w:t>
        </w:r>
      </w:ins>
      <w:ins w:id="29" w:author="catt-v1" w:date="2024-09-24T14:20:00Z">
        <w:r w:rsidR="007E0BCE">
          <w:rPr>
            <w:rFonts w:hint="eastAsia"/>
            <w:lang w:val="x-none" w:eastAsia="zh-CN"/>
          </w:rPr>
          <w:t>UE ID</w:t>
        </w:r>
      </w:ins>
      <w:ins w:id="30" w:author="catt-v1" w:date="2024-09-24T14:27:00Z">
        <w:r w:rsidR="007E0BCE">
          <w:rPr>
            <w:rFonts w:hint="eastAsia"/>
            <w:lang w:val="x-none" w:eastAsia="zh-CN"/>
          </w:rPr>
          <w:t xml:space="preserve"> (</w:t>
        </w:r>
      </w:ins>
      <w:ins w:id="31" w:author="catt-v1" w:date="2024-09-29T14:02:00Z">
        <w:r w:rsidR="007E0BCE">
          <w:rPr>
            <w:rFonts w:hint="eastAsia"/>
            <w:lang w:val="x-none" w:eastAsia="zh-CN"/>
          </w:rPr>
          <w:t xml:space="preserve">i.e. </w:t>
        </w:r>
      </w:ins>
      <w:ins w:id="32" w:author="catt-v1" w:date="2024-09-24T14:27:00Z">
        <w:r w:rsidR="007E0BCE">
          <w:rPr>
            <w:rFonts w:hint="eastAsia"/>
            <w:lang w:val="x-none" w:eastAsia="zh-CN"/>
          </w:rPr>
          <w:t>SUPI)</w:t>
        </w:r>
      </w:ins>
      <w:ins w:id="33" w:author="catt-v1" w:date="2024-09-24T14:20:00Z">
        <w:r w:rsidR="007E0BCE">
          <w:rPr>
            <w:rFonts w:hint="eastAsia"/>
            <w:lang w:val="x-none" w:eastAsia="zh-CN"/>
          </w:rPr>
          <w:t xml:space="preserve"> in the Namf_Communication_N1MessageNotify servi</w:t>
        </w:r>
      </w:ins>
      <w:ins w:id="34" w:author="catt-v1" w:date="2024-09-24T14:21:00Z">
        <w:r w:rsidR="007E0BCE">
          <w:rPr>
            <w:rFonts w:hint="eastAsia"/>
            <w:lang w:val="x-none" w:eastAsia="zh-CN"/>
          </w:rPr>
          <w:t>ce operation.</w:t>
        </w:r>
      </w:ins>
    </w:p>
    <w:p w14:paraId="4BC5C733" w14:textId="77777777" w:rsidR="004559EE" w:rsidRPr="001216A7" w:rsidRDefault="004559EE" w:rsidP="004559EE">
      <w:pPr>
        <w:pStyle w:val="NO"/>
      </w:pPr>
      <w:r w:rsidRPr="001216A7">
        <w:t>NOTE </w:t>
      </w:r>
      <w:r>
        <w:t>8</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7D77DEF1" w14:textId="77777777" w:rsidR="004559EE" w:rsidRPr="001216A7" w:rsidRDefault="004559EE" w:rsidP="004559EE">
      <w:pPr>
        <w:pStyle w:val="NO"/>
      </w:pPr>
      <w:r w:rsidRPr="001216A7">
        <w:t>NOTE </w:t>
      </w:r>
      <w:r>
        <w:t>9</w:t>
      </w:r>
      <w:r w:rsidRPr="001216A7">
        <w:t>:</w:t>
      </w:r>
      <w:r w:rsidRPr="001216A7">
        <w:tab/>
      </w:r>
      <w:r>
        <w:t>The scheduled location time included at step 25 equals T + (N-1)*P, where T is the initial Scheduled Location Time, N is the Report Number (N≥1) and P is the time interval between successive periodic events.</w:t>
      </w:r>
    </w:p>
    <w:p w14:paraId="7AB0C792" w14:textId="2DC3E639" w:rsidR="004559EE" w:rsidRPr="001216A7" w:rsidRDefault="004559EE" w:rsidP="004559EE">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hint="eastAsia"/>
          <w:lang w:eastAsia="zh-CN"/>
        </w:rPr>
        <w:t xml:space="preserve">if </w:t>
      </w:r>
      <w:r w:rsidRPr="001216A7">
        <w:t xml:space="preserve">it can handle this event report, </w:t>
      </w:r>
      <w:r w:rsidRPr="001216A7">
        <w:rPr>
          <w:rFonts w:hint="eastAsia"/>
          <w:lang w:val="en-US" w:eastAsia="zh-CN"/>
        </w:rPr>
        <w:t>t</w:t>
      </w:r>
      <w:r w:rsidRPr="001216A7">
        <w:rPr>
          <w:lang w:eastAsia="zh-CN"/>
        </w:rPr>
        <w:t>he LMF</w:t>
      </w:r>
      <w:r>
        <w:rPr>
          <w:lang w:eastAsia="zh-CN"/>
        </w:rPr>
        <w:t xml:space="preserve"> updates the status of event reporting(e.g.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w:t>
      </w:r>
      <w:ins w:id="35" w:author="catt-v1" w:date="2024-09-29T15:19:00Z">
        <w:r w:rsidR="00645223" w:rsidRPr="00645223">
          <w:rPr>
            <w:rFonts w:hint="eastAsia"/>
            <w:lang w:eastAsia="zh-CN"/>
          </w:rPr>
          <w:t xml:space="preserve"> </w:t>
        </w:r>
        <w:r w:rsidR="00645223">
          <w:rPr>
            <w:rFonts w:hint="eastAsia"/>
            <w:lang w:eastAsia="zh-CN"/>
          </w:rPr>
          <w:t xml:space="preserve">When the LMF delivers the </w:t>
        </w:r>
        <w:r w:rsidR="00645223">
          <w:rPr>
            <w:lang w:eastAsia="zh-CN"/>
          </w:rPr>
          <w:t>acknowledgement</w:t>
        </w:r>
        <w:r w:rsidR="00645223">
          <w:rPr>
            <w:rFonts w:hint="eastAsia"/>
            <w:lang w:eastAsia="zh-CN"/>
          </w:rPr>
          <w:t xml:space="preserve"> for the event report to the AMF by invoking an Namf_Communication_N1N2MessageTransfer service operation, the LMF shall provide the UE ID (i.e. SUPI).</w:t>
        </w:r>
      </w:ins>
      <w:r w:rsidRPr="001216A7">
        <w:rPr>
          <w:lang w:eastAsia="zh-CN"/>
        </w:rPr>
        <w:t xml:space="preserve">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that a report has been sent unsuccessfully. When the UE performs location update and detects the </w:t>
      </w:r>
      <w:r>
        <w:rPr>
          <w:lang w:eastAsia="zh-CN"/>
        </w:rPr>
        <w:t xml:space="preserve">PLMN </w:t>
      </w:r>
      <w:r w:rsidRPr="001216A7">
        <w:rPr>
          <w:lang w:eastAsia="zh-CN"/>
        </w:rPr>
        <w:t xml:space="preserve">is changed, if the </w:t>
      </w:r>
      <w:r w:rsidRPr="001216A7">
        <w:rPr>
          <w:lang w:eastAsia="zh-CN"/>
        </w:rPr>
        <w:lastRenderedPageBreak/>
        <w:t>flag has been set, the UE shall send the report to the corresponding AMF, and the flag will be cleared upon a success of the sending.</w:t>
      </w:r>
    </w:p>
    <w:p w14:paraId="6AE52E30" w14:textId="77777777" w:rsidR="004559EE" w:rsidRPr="001216A7" w:rsidRDefault="004559EE" w:rsidP="004559EE">
      <w:pPr>
        <w:pStyle w:val="NO"/>
      </w:pPr>
      <w:r w:rsidRPr="001216A7">
        <w:t>NOTE</w:t>
      </w:r>
      <w:r>
        <w:t> 10</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7529D4E8" w14:textId="0C591428" w:rsidR="004559EE" w:rsidRPr="00E31CFD" w:rsidRDefault="004559EE" w:rsidP="004559EE">
      <w:pPr>
        <w:pStyle w:val="B1"/>
        <w:rPr>
          <w:lang w:eastAsia="zh-CN"/>
        </w:rPr>
      </w:pPr>
      <w:r w:rsidRPr="001216A7">
        <w:rPr>
          <w:lang w:val="x-none" w:eastAsia="zh-CN"/>
        </w:rPr>
        <w:t>27.</w:t>
      </w:r>
      <w:r w:rsidRPr="001216A7">
        <w:rPr>
          <w:lang w:val="x-none" w:eastAsia="zh-CN"/>
        </w:rPr>
        <w:tab/>
        <w:t>If a location estimate is needed for event reporting, the LMF may perform one or more of the positioning procedures described in clause</w:t>
      </w:r>
      <w:r>
        <w:rPr>
          <w:lang w:eastAsia="zh-CN"/>
        </w:rPr>
        <w:t xml:space="preserve">s </w:t>
      </w:r>
      <w:r w:rsidRPr="001216A7">
        <w:rPr>
          <w:lang w:val="x-none" w:eastAsia="zh-CN"/>
        </w:rPr>
        <w:t>6.11.1, 6.11.2</w:t>
      </w:r>
      <w:r>
        <w:rPr>
          <w:lang w:eastAsia="zh-CN"/>
        </w:rPr>
        <w:t>,</w:t>
      </w:r>
      <w:r w:rsidRPr="001216A7">
        <w:rPr>
          <w:lang w:val="x-none" w:eastAsia="zh-CN"/>
        </w:rPr>
        <w:t xml:space="preserve"> 6.11.3</w:t>
      </w:r>
      <w:r>
        <w:rPr>
          <w:lang w:eastAsia="zh-CN"/>
        </w:rPr>
        <w:t xml:space="preserve"> and 6.11.4</w:t>
      </w:r>
      <w:r w:rsidRPr="001216A7">
        <w:rPr>
          <w:lang w:val="x-none" w:eastAsia="zh-CN"/>
        </w:rPr>
        <w:t xml:space="preserve"> and as described for step 8 in clause 6.1.1</w:t>
      </w:r>
      <w:r>
        <w:rPr>
          <w:lang w:eastAsia="zh-CN"/>
        </w:rPr>
        <w:t xml:space="preserve"> and step 12 in clause 6.1.2</w:t>
      </w:r>
      <w:r w:rsidRPr="001216A7">
        <w:rPr>
          <w:lang w:val="x-none" w:eastAsia="zh-CN"/>
        </w:rPr>
        <w:t>. The LMF then determines the UE location using the location measurements and/or location estimate(s) obtained at this step and/or received at step 25.</w:t>
      </w:r>
      <w:r>
        <w:rPr>
          <w:lang w:eastAsia="zh-CN"/>
        </w:rPr>
        <w:t xml:space="preserve"> The LMF may also determine the timestamp of the location estimate.</w:t>
      </w:r>
      <w:ins w:id="36" w:author="catt-v1" w:date="2024-09-29T15:19:00Z">
        <w:r w:rsidR="00645223">
          <w:rPr>
            <w:rFonts w:hint="eastAsia"/>
            <w:lang w:val="x-none" w:eastAsia="zh-CN"/>
          </w:rPr>
          <w:t xml:space="preserve"> </w:t>
        </w:r>
        <w:bookmarkStart w:id="37" w:name="OLE_LINK6"/>
        <w:r w:rsidR="00645223">
          <w:rPr>
            <w:rFonts w:hint="eastAsia"/>
            <w:lang w:val="x-none" w:eastAsia="zh-CN"/>
          </w:rPr>
          <w:t>If the positioning procedures described in clause</w:t>
        </w:r>
        <w:r w:rsidR="00645223">
          <w:rPr>
            <w:lang w:val="en-US" w:eastAsia="zh-CN"/>
          </w:rPr>
          <w:t> </w:t>
        </w:r>
        <w:r w:rsidR="00645223">
          <w:rPr>
            <w:rFonts w:hint="eastAsia"/>
            <w:lang w:val="en-US" w:eastAsia="zh-CN"/>
          </w:rPr>
          <w:t>6.11.1 and clause</w:t>
        </w:r>
        <w:r w:rsidR="00645223">
          <w:rPr>
            <w:lang w:val="en-US" w:eastAsia="zh-CN"/>
          </w:rPr>
          <w:t> </w:t>
        </w:r>
        <w:r w:rsidR="00645223">
          <w:rPr>
            <w:rFonts w:hint="eastAsia"/>
            <w:lang w:val="en-US" w:eastAsia="zh-CN"/>
          </w:rPr>
          <w:t>6.11.2 are used, when the LMF delivers the Namf</w:t>
        </w:r>
        <w:r w:rsidR="00645223">
          <w:rPr>
            <w:rFonts w:hint="eastAsia"/>
            <w:lang w:eastAsia="zh-CN"/>
          </w:rPr>
          <w:t>_Communication_N1N2MessageTransfer to AMF, the LMF shall provide the UE ID (i.e. SUPI).</w:t>
        </w:r>
      </w:ins>
      <w:bookmarkEnd w:id="37"/>
    </w:p>
    <w:p w14:paraId="60D9B0A8" w14:textId="77777777" w:rsidR="004559EE" w:rsidRDefault="004559EE" w:rsidP="004559EE">
      <w:pPr>
        <w:pStyle w:val="NO"/>
        <w:rPr>
          <w:lang w:eastAsia="zh-CN"/>
        </w:rPr>
      </w:pPr>
      <w:r>
        <w:rPr>
          <w:lang w:eastAsia="zh-CN"/>
        </w:rPr>
        <w:t>NOTE 11:</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1A5AF7EC" w14:textId="77777777" w:rsidR="004559EE" w:rsidRPr="006D7405" w:rsidRDefault="004559EE" w:rsidP="004559EE">
      <w:pPr>
        <w:pStyle w:val="B1"/>
        <w:rPr>
          <w:lang w:eastAsia="zh-CN"/>
        </w:rPr>
      </w:pPr>
      <w:r w:rsidRPr="001216A7">
        <w:rPr>
          <w:lang w:val="x-none" w:eastAsia="zh-CN"/>
        </w:rPr>
        <w:t>28.</w:t>
      </w:r>
      <w:r w:rsidRPr="001216A7">
        <w:rPr>
          <w:lang w:val="x-none" w:eastAsia="zh-CN"/>
        </w:rPr>
        <w:tab/>
        <w:t>In the case of roaming, the LMF selects a V</w:t>
      </w:r>
      <w:r>
        <w:rPr>
          <w:lang w:val="x-none" w:eastAsia="zh-CN"/>
        </w:rPr>
        <w:t>GMLC</w:t>
      </w:r>
      <w:r w:rsidRPr="001216A7">
        <w:rPr>
          <w:lang w:val="x-none" w:eastAsia="zh-CN"/>
        </w:rPr>
        <w:t xml:space="preserve"> (which may be different to the V</w:t>
      </w:r>
      <w:r>
        <w:rPr>
          <w:lang w:val="x-none" w:eastAsia="zh-CN"/>
        </w:rPr>
        <w:t>GMLC</w:t>
      </w:r>
      <w:r w:rsidRPr="001216A7">
        <w:rPr>
          <w:lang w:val="x-none" w:eastAsia="zh-CN"/>
        </w:rPr>
        <w:t xml:space="preserve"> for steps 3-8 and steps 19-21), The LMF then invokes an Nlmf_</w:t>
      </w:r>
      <w:r>
        <w:rPr>
          <w:lang w:val="x-none" w:eastAsia="zh-CN"/>
        </w:rPr>
        <w:t>Location_</w:t>
      </w:r>
      <w:r w:rsidRPr="001216A7">
        <w:rPr>
          <w:lang w:val="x-none" w:eastAsia="zh-CN"/>
        </w:rPr>
        <w:t>EventNotify service operation towards the selected V</w:t>
      </w:r>
      <w:r>
        <w:rPr>
          <w:lang w:val="x-none" w:eastAsia="zh-CN"/>
        </w:rPr>
        <w:t>GMLC</w:t>
      </w:r>
      <w:r w:rsidRPr="001216A7">
        <w:rPr>
          <w:lang w:val="x-none" w:eastAsia="zh-CN"/>
        </w:rPr>
        <w:t xml:space="preserve"> or (H</w:t>
      </w:r>
      <w:r>
        <w:rPr>
          <w:lang w:val="x-none" w:eastAsia="zh-CN"/>
        </w:rPr>
        <w:t>)GMLC</w:t>
      </w:r>
      <w:r w:rsidRPr="001216A7">
        <w:rPr>
          <w:lang w:val="x-none" w:eastAsia="zh-CN"/>
        </w:rPr>
        <w:t xml:space="preserve"> with an indication of the type of event being reported, the (H</w:t>
      </w:r>
      <w:r>
        <w:rPr>
          <w:lang w:val="x-none" w:eastAsia="zh-CN"/>
        </w:rPr>
        <w:t>)GMLC</w:t>
      </w:r>
      <w:r w:rsidRPr="001216A7">
        <w:rPr>
          <w:lang w:val="x-none" w:eastAsia="zh-CN"/>
        </w:rPr>
        <w:t xml:space="preserve"> contact address and LDR reference number, the identification of the LMF if this is a serving LMF, and any location estimate</w:t>
      </w:r>
      <w:r>
        <w:rPr>
          <w:lang w:eastAsia="zh-CN"/>
        </w:rPr>
        <w:t xml:space="preserve"> and the timestamp of the location estimate (if available)</w:t>
      </w:r>
      <w:r w:rsidRPr="001216A7">
        <w:rPr>
          <w:lang w:val="x-none" w:eastAsia="zh-CN"/>
        </w:rPr>
        <w:t xml:space="preserve"> obtained at step 27.</w:t>
      </w:r>
      <w:r>
        <w:rPr>
          <w:lang w:eastAsia="zh-CN"/>
        </w:rPr>
        <w:t xml:space="preserve"> If multiple QoS class was used in the initial location request, the LMF provides the achieved Location QoS Accuracy in step 27.</w:t>
      </w:r>
    </w:p>
    <w:p w14:paraId="2EE5D8E0" w14:textId="77777777" w:rsidR="004559EE" w:rsidRPr="001216A7" w:rsidRDefault="004559EE" w:rsidP="004559EE">
      <w:pPr>
        <w:pStyle w:val="NO"/>
        <w:rPr>
          <w:lang w:eastAsia="zh-CN"/>
        </w:rPr>
      </w:pPr>
      <w:r w:rsidRPr="001216A7">
        <w:rPr>
          <w:lang w:eastAsia="zh-CN"/>
        </w:rPr>
        <w:t>NOTE </w:t>
      </w:r>
      <w:r>
        <w:rPr>
          <w:lang w:eastAsia="zh-CN"/>
        </w:rPr>
        <w:t>12</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42BDCF6F" w14:textId="77777777" w:rsidR="004559EE" w:rsidRPr="001216A7" w:rsidRDefault="004559EE" w:rsidP="004559EE">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r>
        <w:rPr>
          <w:lang w:eastAsia="zh-CN"/>
        </w:rPr>
        <w:t>Ngmlc_Location_</w:t>
      </w:r>
      <w:r w:rsidRPr="001216A7">
        <w:rPr>
          <w:lang w:eastAsia="zh-CN"/>
        </w:rPr>
        <w:t>EventNotify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06CBA8CC" w14:textId="77777777" w:rsidR="004559EE" w:rsidRPr="001216A7" w:rsidRDefault="004559EE" w:rsidP="004559EE">
      <w:pPr>
        <w:pStyle w:val="NO"/>
      </w:pPr>
      <w:r w:rsidRPr="001216A7">
        <w:t>NOTE 1</w:t>
      </w:r>
      <w:r>
        <w:t>3</w:t>
      </w:r>
      <w:r w:rsidRPr="001216A7">
        <w:t>:</w:t>
      </w:r>
      <w:r w:rsidRPr="001216A7">
        <w:tab/>
        <w:t>As an optional optimization</w:t>
      </w:r>
      <w:r w:rsidRPr="001216A7">
        <w:rPr>
          <w:lang w:val="en-US"/>
        </w:rPr>
        <w:t xml:space="preserve"> for a roaming UE</w:t>
      </w:r>
      <w:r w:rsidRPr="001216A7">
        <w:t>, instead of performing steps 28 and 29, the LMF may invoke the Nlmf_</w:t>
      </w:r>
      <w:r>
        <w:t>Location_</w:t>
      </w:r>
      <w:r w:rsidRPr="001216A7">
        <w:t>EventNotify service operation directly towards the H</w:t>
      </w:r>
      <w:r>
        <w:rPr>
          <w:lang w:val="en-US"/>
        </w:rPr>
        <w:t>GMLC</w:t>
      </w:r>
      <w:r w:rsidRPr="001216A7">
        <w:t>.</w:t>
      </w:r>
    </w:p>
    <w:p w14:paraId="4E175AEC" w14:textId="77777777" w:rsidR="004559EE" w:rsidRPr="001216A7" w:rsidRDefault="004559EE" w:rsidP="004559EE">
      <w:pPr>
        <w:pStyle w:val="NO"/>
      </w:pPr>
      <w:r>
        <w:t>NOTE 14:</w:t>
      </w:r>
      <w:r>
        <w:tab/>
        <w:t>In the event of mobility of the UE to an access network for which event reporting at step 22 is not allowed (e.g. an access network in EPS) or if the UE is otherwise unable to send event reports (e.g. due to being powered off), the (H)GMLC may not receive event reports at step 28 or step 29 at fixed intervals for periodic location or at intervals equal to or less than the maximum reporting interval for triggered location. In such a case, the (H)GMLC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7107EE24" w14:textId="77777777" w:rsidR="004559EE" w:rsidRPr="001216A7" w:rsidRDefault="004559EE" w:rsidP="004559EE">
      <w:pPr>
        <w:pStyle w:val="B1"/>
        <w:rPr>
          <w:lang w:eastAsia="zh-CN"/>
        </w:rPr>
      </w:pPr>
      <w:r w:rsidRPr="001216A7">
        <w:rPr>
          <w:lang w:eastAsia="zh-CN"/>
        </w:rPr>
        <w:t>30.</w:t>
      </w:r>
      <w:r w:rsidRPr="001216A7">
        <w:rPr>
          <w:lang w:eastAsia="zh-CN"/>
        </w:rPr>
        <w:tab/>
        <w:t>The (H</w:t>
      </w:r>
      <w:r>
        <w:rPr>
          <w:lang w:eastAsia="zh-CN"/>
        </w:rPr>
        <w:t>)GMLC</w:t>
      </w:r>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the timestamp of the location estimate (if available) and used positioning methods</w:t>
      </w:r>
      <w:r w:rsidRPr="001216A7">
        <w:rPr>
          <w:lang w:eastAsia="zh-CN"/>
        </w:rPr>
        <w:t xml:space="preserve">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 (via the NEF)</w:t>
      </w:r>
      <w:r>
        <w:rPr>
          <w:lang w:eastAsia="zh-CN"/>
        </w:rPr>
        <w:t>, and sends the LDR reference number to LCS client</w:t>
      </w:r>
      <w:r w:rsidRPr="001216A7">
        <w:rPr>
          <w:lang w:eastAsia="zh-CN"/>
        </w:rPr>
        <w:t>. The (H</w:t>
      </w:r>
      <w:r>
        <w:rPr>
          <w:lang w:eastAsia="zh-CN"/>
        </w:rPr>
        <w:t>)GMLC</w:t>
      </w:r>
      <w:r w:rsidRPr="001216A7">
        <w:rPr>
          <w:lang w:eastAsia="zh-CN"/>
        </w:rPr>
        <w:t xml:space="preserve"> may also verify UE privacy requirements before reporting the event and any location to the external LCS client</w:t>
      </w:r>
      <w:r>
        <w:rPr>
          <w:lang w:eastAsia="zh-CN"/>
        </w:rPr>
        <w:t>, the NF</w:t>
      </w:r>
      <w:r w:rsidRPr="001216A7">
        <w:rPr>
          <w:lang w:eastAsia="zh-CN"/>
        </w:rPr>
        <w:t xml:space="preserve"> or</w:t>
      </w:r>
      <w:r>
        <w:rPr>
          <w:lang w:eastAsia="zh-CN"/>
        </w:rPr>
        <w:t xml:space="preserve"> the</w:t>
      </w:r>
      <w:r w:rsidRPr="001216A7">
        <w:rPr>
          <w:lang w:eastAsia="zh-CN"/>
        </w:rPr>
        <w:t xml:space="preserve"> AF.</w:t>
      </w:r>
      <w:r>
        <w:rPr>
          <w:lang w:eastAsia="zh-CN"/>
        </w:rPr>
        <w:t xml:space="preserve"> If multiple QoS class was used in the initial location request, the LMF provides the achieved Location QoS Accuracy in step 27. If an indication to have an additional check is received at step 1, the (H)GMLC will verify the UE location estimate is within the target area, and send the event report to the LCS client, the NF or the AF.</w:t>
      </w:r>
    </w:p>
    <w:p w14:paraId="5847D62F" w14:textId="77777777" w:rsidR="004559EE" w:rsidRPr="001216A7" w:rsidRDefault="004559EE" w:rsidP="004559EE">
      <w:pPr>
        <w:pStyle w:val="B1"/>
        <w:rPr>
          <w:lang w:eastAsia="zh-CN"/>
        </w:rPr>
      </w:pPr>
      <w:r w:rsidRPr="001216A7">
        <w:rPr>
          <w:lang w:eastAsia="zh-CN"/>
        </w:rPr>
        <w:lastRenderedPageBreak/>
        <w:t>31.</w:t>
      </w:r>
      <w:r w:rsidRPr="001216A7">
        <w:rPr>
          <w:lang w:eastAsia="zh-CN"/>
        </w:rPr>
        <w:tab/>
        <w:t>The UE continues to monitor for further periodic or trigger events as in step 22 and instigates steps 23-30 each time a trigger event is detected.</w:t>
      </w:r>
    </w:p>
    <w:p w14:paraId="7A9E7039" w14:textId="6B2A9FB5" w:rsidR="004559EE" w:rsidRPr="004559EE" w:rsidRDefault="004559EE" w:rsidP="004559EE">
      <w:pPr>
        <w:pStyle w:val="NO"/>
        <w:rPr>
          <w:lang w:eastAsia="zh-CN"/>
        </w:rPr>
      </w:pPr>
      <w:r>
        <w:t>NOTE 15:</w:t>
      </w:r>
      <w:r>
        <w:tab/>
        <w:t>Service continuity for reporting of periodic or trigger events when a UE moves between 5GS and EPS is not supported in this release of the specification.</w:t>
      </w:r>
    </w:p>
    <w:p w14:paraId="73F93FBC" w14:textId="51E5493C" w:rsidR="00392659" w:rsidRPr="00B9265D" w:rsidRDefault="00F94CBD" w:rsidP="00B9265D">
      <w:pPr>
        <w:pStyle w:val="10"/>
        <w:rPr>
          <w:color w:val="FF0000"/>
          <w:lang w:eastAsia="zh-CN"/>
        </w:rPr>
      </w:pPr>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196265" w14:textId="77777777" w:rsidR="00A27C1C" w:rsidRDefault="00A27C1C">
      <w:r>
        <w:separator/>
      </w:r>
    </w:p>
  </w:endnote>
  <w:endnote w:type="continuationSeparator" w:id="0">
    <w:p w14:paraId="6BC9F9CD" w14:textId="77777777" w:rsidR="00A27C1C" w:rsidRDefault="00A27C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C17874" w14:textId="77777777" w:rsidR="00A27C1C" w:rsidRDefault="00A27C1C">
      <w:r>
        <w:separator/>
      </w:r>
    </w:p>
  </w:footnote>
  <w:footnote w:type="continuationSeparator" w:id="0">
    <w:p w14:paraId="2898B021" w14:textId="77777777" w:rsidR="00A27C1C" w:rsidRDefault="00A27C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82393789">
    <w:abstractNumId w:val="1"/>
  </w:num>
  <w:num w:numId="2" w16cid:durableId="1723209818">
    <w:abstractNumId w:val="7"/>
  </w:num>
  <w:num w:numId="3" w16cid:durableId="593979152">
    <w:abstractNumId w:val="2"/>
  </w:num>
  <w:num w:numId="4" w16cid:durableId="708795288">
    <w:abstractNumId w:val="11"/>
  </w:num>
  <w:num w:numId="5" w16cid:durableId="1421829737">
    <w:abstractNumId w:val="4"/>
  </w:num>
  <w:num w:numId="6" w16cid:durableId="9066173">
    <w:abstractNumId w:val="13"/>
  </w:num>
  <w:num w:numId="7" w16cid:durableId="1224024894">
    <w:abstractNumId w:val="3"/>
  </w:num>
  <w:num w:numId="8" w16cid:durableId="627131940">
    <w:abstractNumId w:val="6"/>
  </w:num>
  <w:num w:numId="9" w16cid:durableId="1889217497">
    <w:abstractNumId w:val="8"/>
  </w:num>
  <w:num w:numId="10" w16cid:durableId="1069577806">
    <w:abstractNumId w:val="0"/>
  </w:num>
  <w:num w:numId="11" w16cid:durableId="923877241">
    <w:abstractNumId w:val="5"/>
  </w:num>
  <w:num w:numId="12" w16cid:durableId="1941330278">
    <w:abstractNumId w:val="9"/>
  </w:num>
  <w:num w:numId="13" w16cid:durableId="1257640369">
    <w:abstractNumId w:val="12"/>
  </w:num>
  <w:num w:numId="14" w16cid:durableId="106508370">
    <w:abstractNumId w:val="15"/>
  </w:num>
  <w:num w:numId="15" w16cid:durableId="712846326">
    <w:abstractNumId w:val="14"/>
  </w:num>
  <w:num w:numId="16" w16cid:durableId="115483019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rev2">
    <w15:presenceInfo w15:providerId="None" w15:userId="Qualcomm-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10C97"/>
    <w:rsid w:val="00013DAB"/>
    <w:rsid w:val="000147EF"/>
    <w:rsid w:val="00022964"/>
    <w:rsid w:val="00022E4A"/>
    <w:rsid w:val="00024AFC"/>
    <w:rsid w:val="00027251"/>
    <w:rsid w:val="000277C4"/>
    <w:rsid w:val="000317C8"/>
    <w:rsid w:val="00031A95"/>
    <w:rsid w:val="000409EB"/>
    <w:rsid w:val="00042EFE"/>
    <w:rsid w:val="0004506A"/>
    <w:rsid w:val="00046561"/>
    <w:rsid w:val="00053717"/>
    <w:rsid w:val="00053A8B"/>
    <w:rsid w:val="00054986"/>
    <w:rsid w:val="000555B7"/>
    <w:rsid w:val="00057ECA"/>
    <w:rsid w:val="00062097"/>
    <w:rsid w:val="00065F20"/>
    <w:rsid w:val="00072455"/>
    <w:rsid w:val="000751FA"/>
    <w:rsid w:val="00076303"/>
    <w:rsid w:val="000778D9"/>
    <w:rsid w:val="000820A6"/>
    <w:rsid w:val="00084374"/>
    <w:rsid w:val="0008466C"/>
    <w:rsid w:val="00084A5F"/>
    <w:rsid w:val="00090042"/>
    <w:rsid w:val="00091DC5"/>
    <w:rsid w:val="000927F5"/>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73F"/>
    <w:rsid w:val="000B1F63"/>
    <w:rsid w:val="000B354E"/>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5F16"/>
    <w:rsid w:val="000F7990"/>
    <w:rsid w:val="00102AEE"/>
    <w:rsid w:val="00105486"/>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3113"/>
    <w:rsid w:val="00133967"/>
    <w:rsid w:val="001350F0"/>
    <w:rsid w:val="00137A69"/>
    <w:rsid w:val="00140B45"/>
    <w:rsid w:val="001419EC"/>
    <w:rsid w:val="001444F4"/>
    <w:rsid w:val="00145D43"/>
    <w:rsid w:val="0015035D"/>
    <w:rsid w:val="00153A22"/>
    <w:rsid w:val="00155641"/>
    <w:rsid w:val="00155D22"/>
    <w:rsid w:val="00160A27"/>
    <w:rsid w:val="0016356F"/>
    <w:rsid w:val="00163D28"/>
    <w:rsid w:val="00165C43"/>
    <w:rsid w:val="00165CA4"/>
    <w:rsid w:val="00166AC6"/>
    <w:rsid w:val="0017272F"/>
    <w:rsid w:val="001736EC"/>
    <w:rsid w:val="00175A6D"/>
    <w:rsid w:val="00181214"/>
    <w:rsid w:val="001827E1"/>
    <w:rsid w:val="00183148"/>
    <w:rsid w:val="00187FF2"/>
    <w:rsid w:val="00190B5A"/>
    <w:rsid w:val="00192C46"/>
    <w:rsid w:val="00195023"/>
    <w:rsid w:val="001A08B3"/>
    <w:rsid w:val="001A10CD"/>
    <w:rsid w:val="001A201A"/>
    <w:rsid w:val="001A2CB6"/>
    <w:rsid w:val="001A3EA3"/>
    <w:rsid w:val="001A4FB6"/>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D55CF"/>
    <w:rsid w:val="001D5FEB"/>
    <w:rsid w:val="001D6B9D"/>
    <w:rsid w:val="001D6DE3"/>
    <w:rsid w:val="001D7798"/>
    <w:rsid w:val="001E0D0B"/>
    <w:rsid w:val="001E37E3"/>
    <w:rsid w:val="001E3CAC"/>
    <w:rsid w:val="001E41F3"/>
    <w:rsid w:val="001E4B00"/>
    <w:rsid w:val="001E7365"/>
    <w:rsid w:val="001E7D82"/>
    <w:rsid w:val="001E7DE8"/>
    <w:rsid w:val="001F25A0"/>
    <w:rsid w:val="001F2EE1"/>
    <w:rsid w:val="001F3D2C"/>
    <w:rsid w:val="001F7385"/>
    <w:rsid w:val="00203737"/>
    <w:rsid w:val="002076B2"/>
    <w:rsid w:val="0021220D"/>
    <w:rsid w:val="0021319C"/>
    <w:rsid w:val="002216C1"/>
    <w:rsid w:val="0022211D"/>
    <w:rsid w:val="00223499"/>
    <w:rsid w:val="002243ED"/>
    <w:rsid w:val="002247CB"/>
    <w:rsid w:val="00225E5E"/>
    <w:rsid w:val="002266A1"/>
    <w:rsid w:val="00227FA0"/>
    <w:rsid w:val="00235661"/>
    <w:rsid w:val="00243DCA"/>
    <w:rsid w:val="00244A7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259"/>
    <w:rsid w:val="00291BC2"/>
    <w:rsid w:val="00291EB2"/>
    <w:rsid w:val="00294272"/>
    <w:rsid w:val="00296764"/>
    <w:rsid w:val="00297C3E"/>
    <w:rsid w:val="00297E72"/>
    <w:rsid w:val="002A301E"/>
    <w:rsid w:val="002A6C20"/>
    <w:rsid w:val="002B2393"/>
    <w:rsid w:val="002B2EA1"/>
    <w:rsid w:val="002B475E"/>
    <w:rsid w:val="002B5741"/>
    <w:rsid w:val="002B7723"/>
    <w:rsid w:val="002C15DF"/>
    <w:rsid w:val="002C37C4"/>
    <w:rsid w:val="002C445D"/>
    <w:rsid w:val="002C7F4B"/>
    <w:rsid w:val="002D597E"/>
    <w:rsid w:val="002D76C2"/>
    <w:rsid w:val="002D772C"/>
    <w:rsid w:val="002E2C3C"/>
    <w:rsid w:val="002E472E"/>
    <w:rsid w:val="002E6038"/>
    <w:rsid w:val="002E69FC"/>
    <w:rsid w:val="002F048B"/>
    <w:rsid w:val="002F2883"/>
    <w:rsid w:val="002F692C"/>
    <w:rsid w:val="00301423"/>
    <w:rsid w:val="00301F04"/>
    <w:rsid w:val="00303A4D"/>
    <w:rsid w:val="00305304"/>
    <w:rsid w:val="00305409"/>
    <w:rsid w:val="003071EF"/>
    <w:rsid w:val="0031084C"/>
    <w:rsid w:val="003111C0"/>
    <w:rsid w:val="0031271F"/>
    <w:rsid w:val="00312AED"/>
    <w:rsid w:val="0031313F"/>
    <w:rsid w:val="0032111F"/>
    <w:rsid w:val="003216EB"/>
    <w:rsid w:val="003231C1"/>
    <w:rsid w:val="00323DC3"/>
    <w:rsid w:val="00334110"/>
    <w:rsid w:val="003470CE"/>
    <w:rsid w:val="00351E1A"/>
    <w:rsid w:val="003523EC"/>
    <w:rsid w:val="00360599"/>
    <w:rsid w:val="003609EF"/>
    <w:rsid w:val="00360BD5"/>
    <w:rsid w:val="00360E59"/>
    <w:rsid w:val="00361829"/>
    <w:rsid w:val="00361AA2"/>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5952"/>
    <w:rsid w:val="004076AE"/>
    <w:rsid w:val="0041033A"/>
    <w:rsid w:val="00410371"/>
    <w:rsid w:val="00410793"/>
    <w:rsid w:val="0041152F"/>
    <w:rsid w:val="0042160F"/>
    <w:rsid w:val="004242F1"/>
    <w:rsid w:val="00426A12"/>
    <w:rsid w:val="00430359"/>
    <w:rsid w:val="0043042F"/>
    <w:rsid w:val="00431BD6"/>
    <w:rsid w:val="004325A7"/>
    <w:rsid w:val="00436BAF"/>
    <w:rsid w:val="00442061"/>
    <w:rsid w:val="00443780"/>
    <w:rsid w:val="004438FB"/>
    <w:rsid w:val="004439E9"/>
    <w:rsid w:val="0045251F"/>
    <w:rsid w:val="004535C6"/>
    <w:rsid w:val="004559EE"/>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3A44"/>
    <w:rsid w:val="004A42BF"/>
    <w:rsid w:val="004A46C4"/>
    <w:rsid w:val="004A6667"/>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4C0"/>
    <w:rsid w:val="00503934"/>
    <w:rsid w:val="005077F6"/>
    <w:rsid w:val="00511B78"/>
    <w:rsid w:val="00513BC7"/>
    <w:rsid w:val="00514AE5"/>
    <w:rsid w:val="0051580D"/>
    <w:rsid w:val="00515C40"/>
    <w:rsid w:val="005161EA"/>
    <w:rsid w:val="00517551"/>
    <w:rsid w:val="00521D5D"/>
    <w:rsid w:val="00530742"/>
    <w:rsid w:val="005309C9"/>
    <w:rsid w:val="0053195A"/>
    <w:rsid w:val="00532909"/>
    <w:rsid w:val="00540F73"/>
    <w:rsid w:val="0054133B"/>
    <w:rsid w:val="00541647"/>
    <w:rsid w:val="005420BA"/>
    <w:rsid w:val="00543D63"/>
    <w:rsid w:val="00547111"/>
    <w:rsid w:val="005477D9"/>
    <w:rsid w:val="00551371"/>
    <w:rsid w:val="00552714"/>
    <w:rsid w:val="00553E64"/>
    <w:rsid w:val="00571519"/>
    <w:rsid w:val="00572ED3"/>
    <w:rsid w:val="00573C5D"/>
    <w:rsid w:val="00574037"/>
    <w:rsid w:val="005747B8"/>
    <w:rsid w:val="00576F61"/>
    <w:rsid w:val="0057751A"/>
    <w:rsid w:val="00581305"/>
    <w:rsid w:val="0058258B"/>
    <w:rsid w:val="00583209"/>
    <w:rsid w:val="005842BF"/>
    <w:rsid w:val="00584D1B"/>
    <w:rsid w:val="00591A7B"/>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45223"/>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6A42"/>
    <w:rsid w:val="00676E95"/>
    <w:rsid w:val="00680376"/>
    <w:rsid w:val="006805B2"/>
    <w:rsid w:val="00682B66"/>
    <w:rsid w:val="00683436"/>
    <w:rsid w:val="0068351D"/>
    <w:rsid w:val="00691591"/>
    <w:rsid w:val="00695808"/>
    <w:rsid w:val="00696462"/>
    <w:rsid w:val="00696F32"/>
    <w:rsid w:val="006A0FC3"/>
    <w:rsid w:val="006A10B1"/>
    <w:rsid w:val="006A4BBF"/>
    <w:rsid w:val="006A6952"/>
    <w:rsid w:val="006B0F6C"/>
    <w:rsid w:val="006B3FBF"/>
    <w:rsid w:val="006B46FB"/>
    <w:rsid w:val="006B7065"/>
    <w:rsid w:val="006C1CA5"/>
    <w:rsid w:val="006C4F58"/>
    <w:rsid w:val="006C57F4"/>
    <w:rsid w:val="006D1301"/>
    <w:rsid w:val="006D20A5"/>
    <w:rsid w:val="006D296A"/>
    <w:rsid w:val="006D478A"/>
    <w:rsid w:val="006E092A"/>
    <w:rsid w:val="006E21FB"/>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80D6A"/>
    <w:rsid w:val="00790325"/>
    <w:rsid w:val="007909A0"/>
    <w:rsid w:val="00792342"/>
    <w:rsid w:val="007949FB"/>
    <w:rsid w:val="00794F8C"/>
    <w:rsid w:val="007953FC"/>
    <w:rsid w:val="00795E36"/>
    <w:rsid w:val="00796A60"/>
    <w:rsid w:val="007977A8"/>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0BCE"/>
    <w:rsid w:val="007E172E"/>
    <w:rsid w:val="007E2958"/>
    <w:rsid w:val="007E71D3"/>
    <w:rsid w:val="007F15A3"/>
    <w:rsid w:val="007F26FA"/>
    <w:rsid w:val="007F58E4"/>
    <w:rsid w:val="007F5D29"/>
    <w:rsid w:val="007F6015"/>
    <w:rsid w:val="007F7259"/>
    <w:rsid w:val="008004D3"/>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57DBA"/>
    <w:rsid w:val="00861A1B"/>
    <w:rsid w:val="00861FC2"/>
    <w:rsid w:val="008626E7"/>
    <w:rsid w:val="0086482A"/>
    <w:rsid w:val="00865006"/>
    <w:rsid w:val="00865BFF"/>
    <w:rsid w:val="00870EE7"/>
    <w:rsid w:val="00870FD9"/>
    <w:rsid w:val="00875FAD"/>
    <w:rsid w:val="00882685"/>
    <w:rsid w:val="00884435"/>
    <w:rsid w:val="008846A1"/>
    <w:rsid w:val="00885F55"/>
    <w:rsid w:val="0088636A"/>
    <w:rsid w:val="008863B9"/>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F1FCD"/>
    <w:rsid w:val="008F3789"/>
    <w:rsid w:val="008F5A00"/>
    <w:rsid w:val="008F686C"/>
    <w:rsid w:val="008F79F0"/>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53E7"/>
    <w:rsid w:val="0097192F"/>
    <w:rsid w:val="00975E55"/>
    <w:rsid w:val="009771CD"/>
    <w:rsid w:val="009777D9"/>
    <w:rsid w:val="00977FA5"/>
    <w:rsid w:val="00980256"/>
    <w:rsid w:val="0098389B"/>
    <w:rsid w:val="00986075"/>
    <w:rsid w:val="00991B88"/>
    <w:rsid w:val="00992BE1"/>
    <w:rsid w:val="00994F3F"/>
    <w:rsid w:val="00996F38"/>
    <w:rsid w:val="0099710E"/>
    <w:rsid w:val="009A2D2C"/>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5F3D"/>
    <w:rsid w:val="00A217FA"/>
    <w:rsid w:val="00A246B6"/>
    <w:rsid w:val="00A24E06"/>
    <w:rsid w:val="00A27675"/>
    <w:rsid w:val="00A27B9E"/>
    <w:rsid w:val="00A27C1C"/>
    <w:rsid w:val="00A30CBB"/>
    <w:rsid w:val="00A32F17"/>
    <w:rsid w:val="00A40DB6"/>
    <w:rsid w:val="00A443A8"/>
    <w:rsid w:val="00A44A67"/>
    <w:rsid w:val="00A47E70"/>
    <w:rsid w:val="00A50C05"/>
    <w:rsid w:val="00A50CF0"/>
    <w:rsid w:val="00A55133"/>
    <w:rsid w:val="00A56B31"/>
    <w:rsid w:val="00A5740C"/>
    <w:rsid w:val="00A62705"/>
    <w:rsid w:val="00A67A21"/>
    <w:rsid w:val="00A7166D"/>
    <w:rsid w:val="00A71F49"/>
    <w:rsid w:val="00A737DC"/>
    <w:rsid w:val="00A75A45"/>
    <w:rsid w:val="00A7671C"/>
    <w:rsid w:val="00A7748C"/>
    <w:rsid w:val="00A83450"/>
    <w:rsid w:val="00A86C3A"/>
    <w:rsid w:val="00A87E20"/>
    <w:rsid w:val="00A9230D"/>
    <w:rsid w:val="00A95A7B"/>
    <w:rsid w:val="00AA0CB1"/>
    <w:rsid w:val="00AA2CBC"/>
    <w:rsid w:val="00AA5B16"/>
    <w:rsid w:val="00AB05C9"/>
    <w:rsid w:val="00AB086E"/>
    <w:rsid w:val="00AB2828"/>
    <w:rsid w:val="00AB51AF"/>
    <w:rsid w:val="00AC0946"/>
    <w:rsid w:val="00AC4076"/>
    <w:rsid w:val="00AC4FD4"/>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53F0"/>
    <w:rsid w:val="00B172DD"/>
    <w:rsid w:val="00B23877"/>
    <w:rsid w:val="00B240CF"/>
    <w:rsid w:val="00B258BB"/>
    <w:rsid w:val="00B25AE1"/>
    <w:rsid w:val="00B27DF1"/>
    <w:rsid w:val="00B302B8"/>
    <w:rsid w:val="00B32A45"/>
    <w:rsid w:val="00B33AB0"/>
    <w:rsid w:val="00B33C05"/>
    <w:rsid w:val="00B33E19"/>
    <w:rsid w:val="00B342E0"/>
    <w:rsid w:val="00B34D3F"/>
    <w:rsid w:val="00B34F37"/>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2495"/>
    <w:rsid w:val="00BB5125"/>
    <w:rsid w:val="00BB5335"/>
    <w:rsid w:val="00BB5DFC"/>
    <w:rsid w:val="00BB6026"/>
    <w:rsid w:val="00BB738D"/>
    <w:rsid w:val="00BC79EE"/>
    <w:rsid w:val="00BD279D"/>
    <w:rsid w:val="00BD6BB8"/>
    <w:rsid w:val="00BE04FE"/>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2744"/>
    <w:rsid w:val="00C52CC7"/>
    <w:rsid w:val="00C5546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4F4"/>
    <w:rsid w:val="00CA0180"/>
    <w:rsid w:val="00CA2B10"/>
    <w:rsid w:val="00CA53BD"/>
    <w:rsid w:val="00CB0DFB"/>
    <w:rsid w:val="00CB3AB2"/>
    <w:rsid w:val="00CC0F64"/>
    <w:rsid w:val="00CC1B43"/>
    <w:rsid w:val="00CC26CE"/>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17F8A"/>
    <w:rsid w:val="00D208C3"/>
    <w:rsid w:val="00D214FB"/>
    <w:rsid w:val="00D236C8"/>
    <w:rsid w:val="00D24458"/>
    <w:rsid w:val="00D24991"/>
    <w:rsid w:val="00D249D6"/>
    <w:rsid w:val="00D326DE"/>
    <w:rsid w:val="00D3348E"/>
    <w:rsid w:val="00D338C2"/>
    <w:rsid w:val="00D37EA5"/>
    <w:rsid w:val="00D40AEE"/>
    <w:rsid w:val="00D4146E"/>
    <w:rsid w:val="00D4685D"/>
    <w:rsid w:val="00D50255"/>
    <w:rsid w:val="00D54386"/>
    <w:rsid w:val="00D54F3A"/>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6AB"/>
    <w:rsid w:val="00E157AD"/>
    <w:rsid w:val="00E1713C"/>
    <w:rsid w:val="00E17292"/>
    <w:rsid w:val="00E2259E"/>
    <w:rsid w:val="00E23E8E"/>
    <w:rsid w:val="00E24530"/>
    <w:rsid w:val="00E2590D"/>
    <w:rsid w:val="00E264D8"/>
    <w:rsid w:val="00E27DF9"/>
    <w:rsid w:val="00E345AE"/>
    <w:rsid w:val="00E34863"/>
    <w:rsid w:val="00E34898"/>
    <w:rsid w:val="00E35862"/>
    <w:rsid w:val="00E40108"/>
    <w:rsid w:val="00E42B16"/>
    <w:rsid w:val="00E44786"/>
    <w:rsid w:val="00E474B4"/>
    <w:rsid w:val="00E5223B"/>
    <w:rsid w:val="00E52748"/>
    <w:rsid w:val="00E534FF"/>
    <w:rsid w:val="00E535A4"/>
    <w:rsid w:val="00E53CDB"/>
    <w:rsid w:val="00E5447B"/>
    <w:rsid w:val="00E558EF"/>
    <w:rsid w:val="00E62EA2"/>
    <w:rsid w:val="00E63C57"/>
    <w:rsid w:val="00E649A3"/>
    <w:rsid w:val="00E665E6"/>
    <w:rsid w:val="00E666AB"/>
    <w:rsid w:val="00E67D58"/>
    <w:rsid w:val="00E708B7"/>
    <w:rsid w:val="00E72E76"/>
    <w:rsid w:val="00E76C27"/>
    <w:rsid w:val="00E814C0"/>
    <w:rsid w:val="00E819E9"/>
    <w:rsid w:val="00E82B72"/>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D718B"/>
    <w:rsid w:val="00EE0A97"/>
    <w:rsid w:val="00EE147C"/>
    <w:rsid w:val="00EE393C"/>
    <w:rsid w:val="00EE46CF"/>
    <w:rsid w:val="00EE5261"/>
    <w:rsid w:val="00EE5D0A"/>
    <w:rsid w:val="00EE692B"/>
    <w:rsid w:val="00EE7360"/>
    <w:rsid w:val="00EE7D7C"/>
    <w:rsid w:val="00EF1ACF"/>
    <w:rsid w:val="00EF3E61"/>
    <w:rsid w:val="00F01A3C"/>
    <w:rsid w:val="00F039FB"/>
    <w:rsid w:val="00F04062"/>
    <w:rsid w:val="00F05BBE"/>
    <w:rsid w:val="00F104C0"/>
    <w:rsid w:val="00F10CE5"/>
    <w:rsid w:val="00F10ECD"/>
    <w:rsid w:val="00F11CFC"/>
    <w:rsid w:val="00F13411"/>
    <w:rsid w:val="00F1376E"/>
    <w:rsid w:val="00F13D98"/>
    <w:rsid w:val="00F2104B"/>
    <w:rsid w:val="00F220AC"/>
    <w:rsid w:val="00F23F06"/>
    <w:rsid w:val="00F24AA4"/>
    <w:rsid w:val="00F25D98"/>
    <w:rsid w:val="00F300FB"/>
    <w:rsid w:val="00F305A3"/>
    <w:rsid w:val="00F35953"/>
    <w:rsid w:val="00F4014D"/>
    <w:rsid w:val="00F41226"/>
    <w:rsid w:val="00F431DF"/>
    <w:rsid w:val="00F45199"/>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6386"/>
    <w:rsid w:val="00FB6443"/>
    <w:rsid w:val="00FB7EF0"/>
    <w:rsid w:val="00FC4D6F"/>
    <w:rsid w:val="00FC613C"/>
    <w:rsid w:val="00FC6C0F"/>
    <w:rsid w:val="00FC7D4A"/>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71B1C8B-3B2E-417C-BDD9-58522CB96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097F4-B38E-423B-A05A-F9F5EA44B3E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9</Pages>
  <Words>4863</Words>
  <Characters>27725</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Qualcomm-rev2</cp:lastModifiedBy>
  <cp:revision>6</cp:revision>
  <cp:lastPrinted>1900-12-31T16:00:00Z</cp:lastPrinted>
  <dcterms:created xsi:type="dcterms:W3CDTF">2024-10-17T02:21:00Z</dcterms:created>
  <dcterms:modified xsi:type="dcterms:W3CDTF">2024-10-17T03:04:00Z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